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445D" w14:textId="77777777" w:rsidR="00332DDE" w:rsidRPr="00B221A0" w:rsidRDefault="006B101E" w:rsidP="00CD6512">
      <w:pPr>
        <w:pStyle w:val="TNSTitle"/>
        <w:spacing w:before="120" w:after="240" w:line="240" w:lineRule="atLeast"/>
        <w:rPr>
          <w:rFonts w:ascii="Arial" w:hAnsi="Arial" w:cs="Arial"/>
          <w:sz w:val="36"/>
          <w:szCs w:val="36"/>
          <w:lang w:val="et-EE"/>
        </w:rPr>
      </w:pPr>
      <w:bookmarkStart w:id="0" w:name="_Toc362019317"/>
      <w:bookmarkStart w:id="1" w:name="_Toc362019322"/>
      <w:r w:rsidRPr="00B221A0">
        <w:rPr>
          <w:rFonts w:ascii="Arial" w:hAnsi="Arial" w:cs="Arial"/>
          <w:sz w:val="36"/>
          <w:szCs w:val="36"/>
          <w:lang w:val="et-EE"/>
        </w:rPr>
        <w:t>T</w:t>
      </w:r>
      <w:r w:rsidR="00DC42C1" w:rsidRPr="00B221A0">
        <w:rPr>
          <w:rFonts w:ascii="Arial" w:hAnsi="Arial" w:cs="Arial"/>
          <w:sz w:val="36"/>
          <w:szCs w:val="36"/>
          <w:lang w:val="et-EE"/>
        </w:rPr>
        <w:t xml:space="preserve">ellimuse kinnitus – </w:t>
      </w:r>
      <w:bookmarkEnd w:id="0"/>
      <w:bookmarkEnd w:id="1"/>
      <w:r w:rsidR="00B178C6" w:rsidRPr="00B221A0">
        <w:rPr>
          <w:rFonts w:ascii="Arial" w:hAnsi="Arial" w:cs="Arial"/>
          <w:sz w:val="36"/>
          <w:szCs w:val="36"/>
          <w:lang w:val="et-EE"/>
        </w:rPr>
        <w:t>uuring „</w:t>
      </w:r>
      <w:r w:rsidR="00F16BB8" w:rsidRPr="00F16BB8">
        <w:rPr>
          <w:rFonts w:ascii="Arial" w:hAnsi="Arial" w:cs="Arial"/>
          <w:sz w:val="36"/>
          <w:szCs w:val="36"/>
          <w:lang w:val="et-EE"/>
        </w:rPr>
        <w:t>IKT- tööandjate maine</w:t>
      </w:r>
      <w:r w:rsidR="00B178C6" w:rsidRPr="00B221A0">
        <w:rPr>
          <w:rFonts w:ascii="Arial" w:hAnsi="Arial" w:cs="Arial"/>
          <w:sz w:val="36"/>
          <w:szCs w:val="36"/>
          <w:lang w:val="et-EE"/>
        </w:rPr>
        <w:t>“</w:t>
      </w:r>
    </w:p>
    <w:p w14:paraId="43EFA2DD" w14:textId="6D35518E" w:rsidR="00332DDE" w:rsidRPr="00D04D19" w:rsidRDefault="00332DDE" w:rsidP="00B178C6">
      <w:pPr>
        <w:pStyle w:val="TNSBodyText"/>
        <w:pBdr>
          <w:bottom w:val="single" w:sz="4" w:space="1" w:color="auto"/>
        </w:pBdr>
        <w:tabs>
          <w:tab w:val="right" w:pos="9639"/>
        </w:tabs>
        <w:spacing w:after="0" w:line="220" w:lineRule="atLeast"/>
        <w:rPr>
          <w:rFonts w:ascii="Arial" w:hAnsi="Arial" w:cs="Arial"/>
          <w:lang w:val="et-EE"/>
        </w:rPr>
      </w:pPr>
      <w:r w:rsidRPr="00D04D19">
        <w:rPr>
          <w:rFonts w:ascii="Arial" w:hAnsi="Arial" w:cs="Arial"/>
          <w:lang w:val="et-EE"/>
        </w:rPr>
        <w:t>Tallinn,</w:t>
      </w:r>
      <w:r w:rsidR="00C97C6F" w:rsidRPr="00D04D19">
        <w:rPr>
          <w:rFonts w:ascii="Arial" w:hAnsi="Arial" w:cs="Arial"/>
          <w:lang w:val="et-EE"/>
        </w:rPr>
        <w:t xml:space="preserve"> </w:t>
      </w:r>
      <w:r w:rsidRPr="00D04D19">
        <w:rPr>
          <w:rFonts w:ascii="Arial" w:hAnsi="Arial" w:cs="Arial"/>
          <w:lang w:val="et-EE"/>
        </w:rPr>
        <w:t xml:space="preserve"> </w:t>
      </w:r>
      <w:r w:rsidR="00C97C6F" w:rsidRPr="00D04D19">
        <w:rPr>
          <w:rFonts w:ascii="Arial" w:hAnsi="Arial" w:cs="Arial"/>
          <w:lang w:val="et-EE"/>
        </w:rPr>
        <w:fldChar w:fldCharType="begin"/>
      </w:r>
      <w:r w:rsidR="00C97C6F" w:rsidRPr="00D04D19">
        <w:rPr>
          <w:rFonts w:ascii="Arial" w:hAnsi="Arial" w:cs="Arial"/>
          <w:lang w:val="et-EE"/>
        </w:rPr>
        <w:instrText xml:space="preserve"> CREATEDATE \@ "dd. MMMM yyyy'. a.'" \* MERGEFORMAT </w:instrText>
      </w:r>
      <w:r w:rsidR="00C97C6F" w:rsidRPr="00D04D19">
        <w:rPr>
          <w:rFonts w:ascii="Arial" w:hAnsi="Arial" w:cs="Arial"/>
          <w:lang w:val="et-EE"/>
        </w:rPr>
        <w:fldChar w:fldCharType="separate"/>
      </w:r>
      <w:r w:rsidR="00911B52">
        <w:rPr>
          <w:rFonts w:ascii="Arial" w:hAnsi="Arial" w:cs="Arial"/>
          <w:noProof/>
          <w:lang w:val="et-EE"/>
        </w:rPr>
        <w:t>05. märts 2025. a.</w:t>
      </w:r>
      <w:r w:rsidR="00C97C6F" w:rsidRPr="00D04D19">
        <w:rPr>
          <w:rFonts w:ascii="Arial" w:hAnsi="Arial" w:cs="Arial"/>
          <w:noProof/>
          <w:lang w:val="et-EE"/>
        </w:rPr>
        <w:fldChar w:fldCharType="end"/>
      </w:r>
      <w:r w:rsidRPr="00D04D19">
        <w:rPr>
          <w:rFonts w:ascii="Arial" w:hAnsi="Arial" w:cs="Arial"/>
          <w:lang w:val="et-EE"/>
        </w:rPr>
        <w:tab/>
      </w:r>
      <w:r w:rsidR="00A60D2C">
        <w:rPr>
          <w:rFonts w:ascii="Arial" w:hAnsi="Arial" w:cs="Arial"/>
          <w:lang w:val="et-EE"/>
        </w:rPr>
        <w:t xml:space="preserve">Nr. </w:t>
      </w:r>
      <w:r w:rsidR="00F16BB8">
        <w:rPr>
          <w:rFonts w:ascii="Arial" w:hAnsi="Arial" w:cs="Arial"/>
          <w:lang w:val="et-EE"/>
        </w:rPr>
        <w:t>T</w:t>
      </w:r>
      <w:r w:rsidR="00F661E4">
        <w:rPr>
          <w:rFonts w:ascii="Arial" w:hAnsi="Arial" w:cs="Arial"/>
          <w:lang w:val="et-EE"/>
        </w:rPr>
        <w:t>-</w:t>
      </w:r>
      <w:r w:rsidR="00370C96">
        <w:rPr>
          <w:rFonts w:ascii="Arial" w:hAnsi="Arial" w:cs="Arial"/>
          <w:lang w:val="et-EE"/>
        </w:rPr>
        <w:t>47-25</w:t>
      </w:r>
    </w:p>
    <w:p w14:paraId="5B47D485" w14:textId="77777777" w:rsidR="00332DDE" w:rsidRPr="00D04D19" w:rsidRDefault="00332DDE" w:rsidP="00B221A0">
      <w:pPr>
        <w:pStyle w:val="TNSBodyText"/>
        <w:tabs>
          <w:tab w:val="right" w:pos="9639"/>
        </w:tabs>
        <w:spacing w:after="0" w:line="240" w:lineRule="auto"/>
        <w:rPr>
          <w:rFonts w:ascii="Arial" w:hAnsi="Arial" w:cs="Arial"/>
          <w:lang w:val="et-EE"/>
        </w:rPr>
      </w:pP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499"/>
        <w:gridCol w:w="2951"/>
        <w:gridCol w:w="1685"/>
        <w:gridCol w:w="3503"/>
      </w:tblGrid>
      <w:tr w:rsidR="00332DDE" w:rsidRPr="00D04D19" w14:paraId="09F7C388" w14:textId="77777777" w:rsidTr="008151F3">
        <w:tc>
          <w:tcPr>
            <w:tcW w:w="1513" w:type="dxa"/>
          </w:tcPr>
          <w:p w14:paraId="6DB0E328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lang w:val="et-EE"/>
              </w:rPr>
              <w:t>Tellija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36076480" w14:textId="4E1805F9" w:rsidR="00332DDE" w:rsidRPr="00D04D19" w:rsidRDefault="009B74DF" w:rsidP="00E21F3F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Siseministeeriumi infotehnoloogia- ja arenduskeskus</w:t>
            </w:r>
          </w:p>
        </w:tc>
        <w:tc>
          <w:tcPr>
            <w:tcW w:w="1701" w:type="dxa"/>
          </w:tcPr>
          <w:p w14:paraId="54A75CCA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Kontaktisik:</w:t>
            </w:r>
          </w:p>
        </w:tc>
        <w:tc>
          <w:tcPr>
            <w:tcW w:w="3543" w:type="dxa"/>
          </w:tcPr>
          <w:p w14:paraId="339F8681" w14:textId="66CACD28" w:rsidR="00332DDE" w:rsidRPr="00D04D19" w:rsidRDefault="006E0399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</w:t>
            </w:r>
            <w:r w:rsidR="000421EF">
              <w:rPr>
                <w:rFonts w:ascii="Arial" w:hAnsi="Arial" w:cs="Arial"/>
                <w:lang w:val="et-EE"/>
              </w:rPr>
              <w:t>rie</w:t>
            </w:r>
            <w:r>
              <w:rPr>
                <w:rFonts w:ascii="Arial" w:hAnsi="Arial" w:cs="Arial"/>
                <w:lang w:val="et-EE"/>
              </w:rPr>
              <w:t xml:space="preserve"> Kukk</w:t>
            </w:r>
          </w:p>
        </w:tc>
      </w:tr>
      <w:tr w:rsidR="00332DDE" w:rsidRPr="00D04D19" w14:paraId="4FC0E33B" w14:textId="77777777" w:rsidTr="008151F3">
        <w:tc>
          <w:tcPr>
            <w:tcW w:w="1513" w:type="dxa"/>
          </w:tcPr>
          <w:p w14:paraId="0114E285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Aadress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1942BEF1" w14:textId="34033C06" w:rsidR="00332DDE" w:rsidRPr="00D04D19" w:rsidRDefault="00DA4480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Mäealuse 2/2</w:t>
            </w:r>
          </w:p>
        </w:tc>
        <w:tc>
          <w:tcPr>
            <w:tcW w:w="1701" w:type="dxa"/>
          </w:tcPr>
          <w:p w14:paraId="30A3E6FD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Telefon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1AE1492C" w14:textId="0CE4B8A3" w:rsidR="00332DDE" w:rsidRPr="00D04D19" w:rsidRDefault="006E0399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6E0399">
              <w:rPr>
                <w:rFonts w:ascii="Arial" w:hAnsi="Arial" w:cs="Arial"/>
                <w:lang w:val="et-EE"/>
              </w:rPr>
              <w:t>5854 4421</w:t>
            </w:r>
          </w:p>
        </w:tc>
      </w:tr>
      <w:tr w:rsidR="00332DDE" w:rsidRPr="00D04D19" w14:paraId="0BDE3A6A" w14:textId="77777777" w:rsidTr="008151F3">
        <w:tc>
          <w:tcPr>
            <w:tcW w:w="1513" w:type="dxa"/>
          </w:tcPr>
          <w:p w14:paraId="35DA2025" w14:textId="77777777" w:rsidR="00332DDE" w:rsidRPr="00D04D19" w:rsidRDefault="00332DDE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0C0FF52D" w14:textId="16DF614B" w:rsidR="00332DDE" w:rsidRPr="00D04D19" w:rsidRDefault="00DA4480" w:rsidP="004D3432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Tallinn 12618</w:t>
            </w:r>
          </w:p>
        </w:tc>
        <w:tc>
          <w:tcPr>
            <w:tcW w:w="1701" w:type="dxa"/>
          </w:tcPr>
          <w:p w14:paraId="5B3D68A2" w14:textId="77777777" w:rsidR="00332DDE" w:rsidRPr="00D04D19" w:rsidRDefault="001A0AAD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E-mail:</w:t>
            </w:r>
          </w:p>
        </w:tc>
        <w:tc>
          <w:tcPr>
            <w:tcW w:w="3543" w:type="dxa"/>
          </w:tcPr>
          <w:p w14:paraId="5DE3EBE9" w14:textId="161754AB" w:rsidR="00332DDE" w:rsidRPr="00D04D19" w:rsidRDefault="006E0399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</w:t>
            </w:r>
            <w:r w:rsidR="000421EF">
              <w:rPr>
                <w:rFonts w:ascii="Arial" w:hAnsi="Arial" w:cs="Arial"/>
                <w:lang w:val="et-EE"/>
              </w:rPr>
              <w:t>rie</w:t>
            </w:r>
            <w:r>
              <w:rPr>
                <w:rFonts w:ascii="Arial" w:hAnsi="Arial" w:cs="Arial"/>
                <w:lang w:val="et-EE"/>
              </w:rPr>
              <w:t>.kukk@smit.ee</w:t>
            </w:r>
          </w:p>
        </w:tc>
      </w:tr>
      <w:tr w:rsidR="00DC42C1" w:rsidRPr="00D04D19" w14:paraId="2095D82D" w14:textId="77777777" w:rsidTr="00D412D3">
        <w:trPr>
          <w:trHeight w:val="60"/>
        </w:trPr>
        <w:tc>
          <w:tcPr>
            <w:tcW w:w="1513" w:type="dxa"/>
          </w:tcPr>
          <w:p w14:paraId="6773B625" w14:textId="77777777" w:rsidR="00DC42C1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5D1F87C6" w14:textId="77777777" w:rsidR="00DC42C1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  <w:tc>
          <w:tcPr>
            <w:tcW w:w="1701" w:type="dxa"/>
          </w:tcPr>
          <w:p w14:paraId="1DA8AB12" w14:textId="77777777" w:rsidR="00DC42C1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  <w:tc>
          <w:tcPr>
            <w:tcW w:w="3543" w:type="dxa"/>
          </w:tcPr>
          <w:p w14:paraId="6AB799D8" w14:textId="77777777" w:rsidR="00DC42C1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</w:tr>
      <w:tr w:rsidR="00332DDE" w:rsidRPr="00D04D19" w14:paraId="276EF094" w14:textId="77777777" w:rsidTr="008151F3">
        <w:tc>
          <w:tcPr>
            <w:tcW w:w="1513" w:type="dxa"/>
          </w:tcPr>
          <w:p w14:paraId="2F92EE9F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Töövõtja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32D90D0C" w14:textId="77777777" w:rsidR="00332DDE" w:rsidRPr="00D04D19" w:rsidRDefault="00332DDE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AS Emor</w:t>
            </w:r>
          </w:p>
        </w:tc>
        <w:tc>
          <w:tcPr>
            <w:tcW w:w="1701" w:type="dxa"/>
          </w:tcPr>
          <w:p w14:paraId="4BD6638B" w14:textId="77777777" w:rsidR="00332DDE" w:rsidRPr="00D04D19" w:rsidRDefault="00DC42C1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Kontaktisik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7AB5B1B2" w14:textId="2D7D2703" w:rsidR="00332DDE" w:rsidRPr="00D04D19" w:rsidRDefault="00CD6AC3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Mari-Ann Ploom</w:t>
            </w:r>
          </w:p>
        </w:tc>
      </w:tr>
      <w:tr w:rsidR="00332DDE" w:rsidRPr="00D04D19" w14:paraId="0694BE81" w14:textId="77777777" w:rsidTr="008151F3">
        <w:tc>
          <w:tcPr>
            <w:tcW w:w="1513" w:type="dxa"/>
          </w:tcPr>
          <w:p w14:paraId="66101B6E" w14:textId="77777777" w:rsidR="00332DDE" w:rsidRPr="00D04D19" w:rsidRDefault="00332DDE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proofErr w:type="spellStart"/>
            <w:r w:rsidRPr="00D04D19">
              <w:rPr>
                <w:rFonts w:ascii="Arial" w:hAnsi="Arial" w:cs="Arial"/>
                <w:lang w:val="et-EE"/>
              </w:rPr>
              <w:t>Address</w:t>
            </w:r>
            <w:proofErr w:type="spellEnd"/>
            <w:r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12F9379C" w14:textId="77777777" w:rsidR="00332DDE" w:rsidRPr="00D04D19" w:rsidRDefault="00F16BB8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Maakri 21</w:t>
            </w:r>
          </w:p>
        </w:tc>
        <w:tc>
          <w:tcPr>
            <w:tcW w:w="1701" w:type="dxa"/>
          </w:tcPr>
          <w:p w14:paraId="7DD71DAE" w14:textId="77777777" w:rsidR="00332DDE" w:rsidRPr="00D04D19" w:rsidRDefault="009C4BD2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Telefon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409A9D63" w14:textId="77777777" w:rsidR="00332DDE" w:rsidRPr="00D04D19" w:rsidRDefault="00332DDE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626 8500</w:t>
            </w:r>
          </w:p>
        </w:tc>
      </w:tr>
      <w:tr w:rsidR="00332DDE" w:rsidRPr="00911B52" w14:paraId="1522309C" w14:textId="77777777" w:rsidTr="008151F3">
        <w:tc>
          <w:tcPr>
            <w:tcW w:w="1513" w:type="dxa"/>
          </w:tcPr>
          <w:p w14:paraId="135CFEAF" w14:textId="77777777" w:rsidR="00332DDE" w:rsidRPr="00D04D19" w:rsidRDefault="00332DDE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71A32C4E" w14:textId="77777777" w:rsidR="00332DDE" w:rsidRPr="00D04D19" w:rsidRDefault="00B178C6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 xml:space="preserve">Tallinn </w:t>
            </w:r>
            <w:r w:rsidR="00F16BB8">
              <w:rPr>
                <w:rFonts w:ascii="Arial" w:hAnsi="Arial" w:cs="Arial"/>
                <w:lang w:val="et-EE"/>
              </w:rPr>
              <w:t>10145</w:t>
            </w:r>
          </w:p>
        </w:tc>
        <w:tc>
          <w:tcPr>
            <w:tcW w:w="1701" w:type="dxa"/>
          </w:tcPr>
          <w:p w14:paraId="1BE79709" w14:textId="77777777" w:rsidR="00332DDE" w:rsidRPr="00D04D19" w:rsidRDefault="00B178C6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E-mail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1E9A00EC" w14:textId="57FB1A9A" w:rsidR="00332DDE" w:rsidRPr="00D04D19" w:rsidRDefault="00CD6AC3" w:rsidP="00B178C6">
            <w:pPr>
              <w:pStyle w:val="TNSBodyText"/>
              <w:spacing w:after="0" w:line="220" w:lineRule="atLeas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Mari-ann.ploom@kantar.com</w:t>
            </w:r>
          </w:p>
        </w:tc>
      </w:tr>
    </w:tbl>
    <w:p w14:paraId="5BAF801A" w14:textId="77777777" w:rsidR="008151F3" w:rsidRPr="00D04D19" w:rsidRDefault="008151F3" w:rsidP="00332DDE">
      <w:pPr>
        <w:pStyle w:val="TNSBodyText"/>
        <w:spacing w:after="0"/>
        <w:rPr>
          <w:rFonts w:ascii="Arial" w:hAnsi="Arial" w:cs="Arial"/>
          <w:lang w:val="et-EE"/>
        </w:rPr>
      </w:pPr>
    </w:p>
    <w:tbl>
      <w:tblPr>
        <w:tblW w:w="974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235"/>
        <w:gridCol w:w="7512"/>
      </w:tblGrid>
      <w:tr w:rsidR="00332DDE" w:rsidRPr="00911B52" w14:paraId="774AA554" w14:textId="77777777" w:rsidTr="008151F3">
        <w:tc>
          <w:tcPr>
            <w:tcW w:w="2235" w:type="dxa"/>
          </w:tcPr>
          <w:p w14:paraId="76D23E75" w14:textId="77777777" w:rsidR="00332DDE" w:rsidRPr="00D04D19" w:rsidRDefault="00DC42C1" w:rsidP="00CD6512">
            <w:pPr>
              <w:pStyle w:val="TNSBodyText"/>
              <w:spacing w:after="0" w:line="240" w:lineRule="exact"/>
              <w:rPr>
                <w:rFonts w:ascii="Arial" w:hAnsi="Arial" w:cs="Arial"/>
                <w:b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Uuringu eesmärk:</w:t>
            </w:r>
          </w:p>
        </w:tc>
        <w:tc>
          <w:tcPr>
            <w:tcW w:w="7512" w:type="dxa"/>
          </w:tcPr>
          <w:p w14:paraId="7AB3069C" w14:textId="77777777" w:rsidR="00332DDE" w:rsidRDefault="00174C62" w:rsidP="00CD6512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174C62">
              <w:rPr>
                <w:rFonts w:ascii="Arial" w:hAnsi="Arial" w:cs="Arial"/>
                <w:lang w:val="et-EE"/>
              </w:rPr>
              <w:t xml:space="preserve">Töövõtja viib läbi uuringu eesmärgiga kaardistada Eesti </w:t>
            </w:r>
            <w:r w:rsidR="001E7C83">
              <w:rPr>
                <w:rFonts w:ascii="Arial" w:hAnsi="Arial" w:cs="Arial"/>
                <w:lang w:val="et-EE"/>
              </w:rPr>
              <w:t>I</w:t>
            </w:r>
            <w:r w:rsidR="003C4BD6" w:rsidRPr="003C4BD6">
              <w:rPr>
                <w:rFonts w:ascii="Arial" w:hAnsi="Arial" w:cs="Arial"/>
                <w:lang w:val="et-EE"/>
              </w:rPr>
              <w:t>T sektori ja suuremate IT os</w:t>
            </w:r>
            <w:r w:rsidR="001E7C83">
              <w:rPr>
                <w:rFonts w:ascii="Arial" w:hAnsi="Arial" w:cs="Arial"/>
                <w:lang w:val="et-EE"/>
              </w:rPr>
              <w:t>akondadega ettevõtete maine töö</w:t>
            </w:r>
            <w:r w:rsidR="003C4BD6" w:rsidRPr="003C4BD6">
              <w:rPr>
                <w:rFonts w:ascii="Arial" w:hAnsi="Arial" w:cs="Arial"/>
                <w:lang w:val="et-EE"/>
              </w:rPr>
              <w:t>andjana IT töötajate hulgas</w:t>
            </w:r>
            <w:r w:rsidR="00E21F3F">
              <w:rPr>
                <w:rFonts w:ascii="Arial" w:hAnsi="Arial" w:cs="Arial"/>
                <w:lang w:val="et-EE"/>
              </w:rPr>
              <w:t>. Uuringus kajastatakse:</w:t>
            </w:r>
          </w:p>
          <w:p w14:paraId="41119578" w14:textId="77777777" w:rsidR="00E21F3F" w:rsidRPr="001E7C83" w:rsidRDefault="003C4BD6" w:rsidP="003C4BD6">
            <w:pPr>
              <w:pStyle w:val="TNSBodyText"/>
              <w:numPr>
                <w:ilvl w:val="0"/>
                <w:numId w:val="14"/>
              </w:numPr>
              <w:spacing w:before="120" w:after="0" w:line="240" w:lineRule="exact"/>
              <w:rPr>
                <w:rFonts w:ascii="Arial" w:hAnsi="Arial" w:cs="Arial"/>
                <w:b/>
                <w:lang w:val="et-EE"/>
              </w:rPr>
            </w:pPr>
            <w:r w:rsidRPr="001E7C83">
              <w:rPr>
                <w:rFonts w:ascii="Arial" w:hAnsi="Arial" w:cs="Arial"/>
                <w:b/>
                <w:lang w:val="et-EE"/>
              </w:rPr>
              <w:t>IT-töötajate ootused tööandjale</w:t>
            </w:r>
          </w:p>
          <w:p w14:paraId="5A9FEDBD" w14:textId="77777777" w:rsidR="003C4BD6" w:rsidRPr="003C4BD6" w:rsidRDefault="003C4BD6" w:rsidP="003C4BD6">
            <w:pPr>
              <w:pStyle w:val="TNSBodyText"/>
              <w:numPr>
                <w:ilvl w:val="0"/>
                <w:numId w:val="13"/>
              </w:numPr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 xml:space="preserve">Milline on IT-töötajate jaoks „Unistuste töökoht“ ja millised on reaalsed valikud? </w:t>
            </w:r>
          </w:p>
          <w:p w14:paraId="447060FF" w14:textId="77777777" w:rsidR="00174C62" w:rsidRDefault="003C4BD6" w:rsidP="003C4BD6">
            <w:pPr>
              <w:pStyle w:val="TNSBodyText"/>
              <w:numPr>
                <w:ilvl w:val="0"/>
                <w:numId w:val="13"/>
              </w:numPr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>Millised on kõige olulisemad kriteeriumid tööandja valikul; mida hinnatakse oma töös ja tööandja juures kõige enam? Kaardistame erinevate kriteeriumite tähtsuse palgatasemest ja üldisest töökeskkonnast kuni väärtushinnangute sobivuseni</w:t>
            </w:r>
            <w:r w:rsidR="00174C62" w:rsidRPr="00174C62">
              <w:rPr>
                <w:rFonts w:ascii="Arial" w:hAnsi="Arial" w:cs="Arial"/>
                <w:lang w:val="et-EE"/>
              </w:rPr>
              <w:t>?</w:t>
            </w:r>
          </w:p>
          <w:p w14:paraId="264601B6" w14:textId="77777777" w:rsidR="000F5432" w:rsidRDefault="000F5432" w:rsidP="003C4BD6">
            <w:pPr>
              <w:pStyle w:val="TNSBodyText"/>
              <w:numPr>
                <w:ilvl w:val="0"/>
                <w:numId w:val="13"/>
              </w:numPr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0F5432">
              <w:rPr>
                <w:rFonts w:ascii="Arial" w:hAnsi="Arial" w:cs="Arial"/>
                <w:lang w:val="et-EE"/>
              </w:rPr>
              <w:t>Kuidas on kriteeriumite olulisus ajas muutunud?</w:t>
            </w:r>
          </w:p>
          <w:p w14:paraId="66BC6C3F" w14:textId="77777777" w:rsidR="00E21F3F" w:rsidRPr="001E7C83" w:rsidRDefault="003C4BD6" w:rsidP="001E7C83">
            <w:pPr>
              <w:pStyle w:val="TNSBodyText"/>
              <w:numPr>
                <w:ilvl w:val="0"/>
                <w:numId w:val="1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lang w:val="et-EE"/>
              </w:rPr>
            </w:pPr>
            <w:r w:rsidRPr="001E7C83">
              <w:rPr>
                <w:rFonts w:ascii="Arial" w:hAnsi="Arial" w:cs="Arial"/>
                <w:b/>
                <w:lang w:val="et-EE"/>
              </w:rPr>
              <w:t>Mainekamate tööandjate pingerida IT-töötajate jaoks</w:t>
            </w:r>
          </w:p>
          <w:p w14:paraId="65919183" w14:textId="77777777" w:rsidR="003C4BD6" w:rsidRPr="003C4BD6" w:rsidRDefault="003C4BD6" w:rsidP="001E7C83">
            <w:pPr>
              <w:pStyle w:val="TNSBodyText"/>
              <w:numPr>
                <w:ilvl w:val="0"/>
                <w:numId w:val="15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 xml:space="preserve">Milline ettevõte on IT-töötajate silmis parim tööandja Eestis? </w:t>
            </w:r>
          </w:p>
          <w:p w14:paraId="1C884C9F" w14:textId="77777777" w:rsidR="003C4BD6" w:rsidRPr="003C4BD6" w:rsidRDefault="003C4BD6" w:rsidP="001E7C83">
            <w:pPr>
              <w:pStyle w:val="TNSBodyText"/>
              <w:numPr>
                <w:ilvl w:val="0"/>
                <w:numId w:val="15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 xml:space="preserve">Kes on esimene eelistus tööandjana ja mis põhjusel? </w:t>
            </w:r>
          </w:p>
          <w:p w14:paraId="33F0372B" w14:textId="77777777" w:rsidR="003C4BD6" w:rsidRPr="003C4BD6" w:rsidRDefault="003C4BD6" w:rsidP="001E7C83">
            <w:pPr>
              <w:pStyle w:val="TNSBodyText"/>
              <w:numPr>
                <w:ilvl w:val="0"/>
                <w:numId w:val="15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>Milliste ettevõtete tööpakkumisi ollakse üldse valmis kaaluma? Kaardista</w:t>
            </w:r>
            <w:r w:rsidR="00E86935">
              <w:rPr>
                <w:rFonts w:ascii="Arial" w:eastAsiaTheme="minorEastAsia" w:hAnsi="Arial" w:cs="Arial"/>
                <w:szCs w:val="22"/>
                <w:lang w:val="et-EE"/>
              </w:rPr>
              <w:t>takse</w:t>
            </w:r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 xml:space="preserve"> etteantud nimekirja alusel ca </w:t>
            </w:r>
            <w:r w:rsidR="0001320B">
              <w:rPr>
                <w:rFonts w:ascii="Arial" w:eastAsiaTheme="minorEastAsia" w:hAnsi="Arial" w:cs="Arial"/>
                <w:szCs w:val="22"/>
                <w:lang w:val="et-EE"/>
              </w:rPr>
              <w:t>5</w:t>
            </w:r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 xml:space="preserve">0 ettevõtet ja asutust (olulisemad </w:t>
            </w:r>
            <w:proofErr w:type="spellStart"/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>IT-alased</w:t>
            </w:r>
            <w:proofErr w:type="spellEnd"/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 xml:space="preserve"> tööandjad IT- ja telekommunikatsioonisektorist, suurematest erasektori ettevõtetest ja avaliku sektori asutustest). </w:t>
            </w:r>
          </w:p>
          <w:p w14:paraId="21814A6F" w14:textId="77777777" w:rsidR="0041706C" w:rsidRPr="001E7C83" w:rsidRDefault="003C4BD6" w:rsidP="003C4BD6">
            <w:pPr>
              <w:pStyle w:val="TNSBodyText"/>
              <w:numPr>
                <w:ilvl w:val="0"/>
                <w:numId w:val="14"/>
              </w:numPr>
              <w:spacing w:after="0" w:line="240" w:lineRule="exact"/>
              <w:rPr>
                <w:rFonts w:ascii="Arial" w:hAnsi="Arial" w:cs="Arial"/>
                <w:b/>
                <w:lang w:val="et-EE"/>
              </w:rPr>
            </w:pPr>
            <w:r w:rsidRPr="001E7C83">
              <w:rPr>
                <w:rFonts w:ascii="Arial" w:hAnsi="Arial" w:cs="Arial"/>
                <w:b/>
                <w:lang w:val="et-EE"/>
              </w:rPr>
              <w:t>Tellija maine tööandjana IT-professionaalide silmis</w:t>
            </w:r>
          </w:p>
          <w:p w14:paraId="781147AF" w14:textId="77777777" w:rsidR="003C4BD6" w:rsidRPr="003C4BD6" w:rsidRDefault="003C4BD6" w:rsidP="001E7C83">
            <w:pPr>
              <w:pStyle w:val="TNSBodyText"/>
              <w:numPr>
                <w:ilvl w:val="0"/>
                <w:numId w:val="16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 xml:space="preserve">Milline on </w:t>
            </w:r>
            <w:r>
              <w:rPr>
                <w:rFonts w:ascii="Arial" w:hAnsi="Arial" w:cs="Arial"/>
                <w:lang w:val="et-EE"/>
              </w:rPr>
              <w:t xml:space="preserve">Tellija </w:t>
            </w:r>
            <w:r w:rsidRPr="003C4BD6">
              <w:rPr>
                <w:rFonts w:ascii="Arial" w:hAnsi="Arial" w:cs="Arial"/>
                <w:lang w:val="et-EE"/>
              </w:rPr>
              <w:t>ettevõtte positsioon mainekamate pingereas?</w:t>
            </w:r>
          </w:p>
          <w:p w14:paraId="49F7E9BA" w14:textId="4DBD3036" w:rsidR="003C4BD6" w:rsidRDefault="003C4BD6" w:rsidP="001E7C83">
            <w:pPr>
              <w:pStyle w:val="TNSBodyText"/>
              <w:numPr>
                <w:ilvl w:val="0"/>
                <w:numId w:val="16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 xml:space="preserve">Millised on </w:t>
            </w:r>
            <w:r>
              <w:rPr>
                <w:rFonts w:ascii="Arial" w:hAnsi="Arial" w:cs="Arial"/>
                <w:lang w:val="et-EE"/>
              </w:rPr>
              <w:t xml:space="preserve">Tellija </w:t>
            </w:r>
            <w:r w:rsidRPr="003C4BD6">
              <w:rPr>
                <w:rFonts w:ascii="Arial" w:hAnsi="Arial" w:cs="Arial"/>
                <w:lang w:val="et-EE"/>
              </w:rPr>
              <w:t>ettevõtte kui IT-tööandjaga spontaanselt seostuvad tugevused ja nõrkused?</w:t>
            </w:r>
          </w:p>
          <w:p w14:paraId="46CE66CD" w14:textId="79F99746" w:rsidR="003C4BD6" w:rsidRPr="0088536B" w:rsidRDefault="0088536B" w:rsidP="0088536B">
            <w:pPr>
              <w:pStyle w:val="TNSBodyText"/>
              <w:numPr>
                <w:ilvl w:val="0"/>
                <w:numId w:val="16"/>
              </w:numPr>
              <w:spacing w:after="0" w:line="240" w:lineRule="exact"/>
              <w:ind w:left="742" w:hanging="283"/>
              <w:rPr>
                <w:rFonts w:ascii="Arial" w:hAnsi="Arial" w:cs="Arial"/>
                <w:lang w:val="et-EE"/>
              </w:rPr>
            </w:pPr>
            <w:r w:rsidRPr="00CD6AC3">
              <w:rPr>
                <w:rFonts w:ascii="Arial" w:eastAsiaTheme="minorEastAsia" w:hAnsi="Arial" w:cs="Arial"/>
                <w:szCs w:val="22"/>
                <w:lang w:val="et-EE"/>
              </w:rPr>
              <w:t>Mida arvatakse Tellija</w:t>
            </w:r>
            <w:r>
              <w:rPr>
                <w:rFonts w:ascii="Arial" w:eastAsiaTheme="minorEastAsia" w:hAnsi="Arial" w:cs="Arial"/>
                <w:szCs w:val="22"/>
                <w:lang w:val="et-EE"/>
              </w:rPr>
              <w:t xml:space="preserve"> </w:t>
            </w:r>
            <w:r w:rsidRPr="0088536B">
              <w:rPr>
                <w:rFonts w:ascii="Arial" w:eastAsiaTheme="minorEastAsia" w:hAnsi="Arial" w:cs="Arial"/>
                <w:szCs w:val="22"/>
                <w:lang w:val="et-EE"/>
              </w:rPr>
              <w:t>edukusest ja stabiilsusest tööandjana</w:t>
            </w:r>
            <w:r>
              <w:rPr>
                <w:rFonts w:ascii="Arial" w:eastAsiaTheme="minorEastAsia" w:hAnsi="Arial" w:cs="Arial"/>
                <w:szCs w:val="22"/>
                <w:lang w:val="et-EE"/>
              </w:rPr>
              <w:t>,</w:t>
            </w:r>
            <w:r w:rsidRPr="0088536B">
              <w:rPr>
                <w:rFonts w:ascii="Arial" w:eastAsiaTheme="minorEastAsia" w:hAnsi="Arial" w:cs="Arial"/>
                <w:szCs w:val="22"/>
                <w:lang w:val="et-EE"/>
              </w:rPr>
              <w:t xml:space="preserve"> pakutava töö sisust ja</w:t>
            </w:r>
            <w:r>
              <w:rPr>
                <w:rFonts w:ascii="Arial" w:eastAsiaTheme="minorEastAsia" w:hAnsi="Arial" w:cs="Arial"/>
                <w:szCs w:val="22"/>
                <w:lang w:val="et-EE"/>
              </w:rPr>
              <w:t xml:space="preserve"> </w:t>
            </w:r>
            <w:r w:rsidRPr="0088536B">
              <w:rPr>
                <w:rFonts w:ascii="Arial" w:eastAsiaTheme="minorEastAsia" w:hAnsi="Arial" w:cs="Arial"/>
                <w:szCs w:val="22"/>
                <w:lang w:val="et-EE"/>
              </w:rPr>
              <w:t>arenguvõimalustest, ettevõtte palgatasemest, tööõhkkonnast</w:t>
            </w:r>
            <w:r>
              <w:rPr>
                <w:rFonts w:ascii="Arial" w:eastAsiaTheme="minorEastAsia" w:hAnsi="Arial" w:cs="Arial"/>
                <w:szCs w:val="22"/>
                <w:lang w:val="et-EE"/>
              </w:rPr>
              <w:t>,</w:t>
            </w:r>
            <w:r w:rsidRPr="0088536B">
              <w:rPr>
                <w:rFonts w:ascii="Arial" w:eastAsiaTheme="minorEastAsia" w:hAnsi="Arial" w:cs="Arial"/>
                <w:szCs w:val="22"/>
                <w:lang w:val="et-EE"/>
              </w:rPr>
              <w:t xml:space="preserve"> töötajatesse suhtumisest jms?</w:t>
            </w:r>
          </w:p>
        </w:tc>
      </w:tr>
      <w:tr w:rsidR="00332DDE" w:rsidRPr="00D04D19" w14:paraId="579CF200" w14:textId="77777777" w:rsidTr="008151F3">
        <w:tc>
          <w:tcPr>
            <w:tcW w:w="2235" w:type="dxa"/>
          </w:tcPr>
          <w:p w14:paraId="05B58613" w14:textId="77777777" w:rsidR="00332DDE" w:rsidRPr="00D04D19" w:rsidRDefault="00DC42C1" w:rsidP="001D1255">
            <w:pPr>
              <w:pStyle w:val="TNSBodyText"/>
              <w:spacing w:after="0" w:line="240" w:lineRule="exact"/>
              <w:rPr>
                <w:rFonts w:ascii="Arial" w:hAnsi="Arial" w:cs="Arial"/>
                <w:b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Sihtrühm</w:t>
            </w:r>
            <w:r w:rsidR="00332DDE" w:rsidRPr="00D04D19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7512" w:type="dxa"/>
          </w:tcPr>
          <w:p w14:paraId="1FE53270" w14:textId="77777777" w:rsidR="003C4BD6" w:rsidRPr="003C4BD6" w:rsidRDefault="003C4BD6" w:rsidP="003C4BD6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hAnsi="Arial" w:cs="Arial"/>
                <w:lang w:val="et-EE"/>
              </w:rPr>
              <w:t>Eesmärk on koguda tagasisidet vähemalt 500 IT-töötajalt, sh:</w:t>
            </w:r>
          </w:p>
          <w:p w14:paraId="36CCBA9F" w14:textId="77777777" w:rsidR="003C4BD6" w:rsidRPr="003C4BD6" w:rsidRDefault="001C3989" w:rsidP="003C4BD6">
            <w:pPr>
              <w:pStyle w:val="TNSBodyText"/>
              <w:numPr>
                <w:ilvl w:val="0"/>
                <w:numId w:val="17"/>
              </w:numPr>
              <w:spacing w:after="0" w:line="240" w:lineRule="exac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15</w:t>
            </w:r>
            <w:r w:rsidR="003C4BD6" w:rsidRPr="003C4BD6">
              <w:rPr>
                <w:rFonts w:ascii="Arial" w:hAnsi="Arial" w:cs="Arial"/>
                <w:lang w:val="et-EE"/>
              </w:rPr>
              <w:t>0 tarkvara arendajat + 1</w:t>
            </w:r>
            <w:r w:rsidR="00777FDA">
              <w:rPr>
                <w:rFonts w:ascii="Arial" w:hAnsi="Arial" w:cs="Arial"/>
                <w:lang w:val="et-EE"/>
              </w:rPr>
              <w:t>5</w:t>
            </w:r>
            <w:r w:rsidR="003C4BD6" w:rsidRPr="003C4BD6">
              <w:rPr>
                <w:rFonts w:ascii="Arial" w:hAnsi="Arial" w:cs="Arial"/>
                <w:lang w:val="et-EE"/>
              </w:rPr>
              <w:t xml:space="preserve">0 muud tootearenduse, tootekujunduse jms tegelevat IT-spetsialisti  </w:t>
            </w:r>
          </w:p>
          <w:p w14:paraId="6720279F" w14:textId="77777777" w:rsidR="00332DDE" w:rsidRPr="00D04D19" w:rsidRDefault="003C4BD6" w:rsidP="003C4BD6">
            <w:pPr>
              <w:pStyle w:val="TNSBodyText"/>
              <w:numPr>
                <w:ilvl w:val="0"/>
                <w:numId w:val="17"/>
              </w:numPr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3C4BD6">
              <w:rPr>
                <w:rFonts w:ascii="Arial" w:eastAsiaTheme="minorEastAsia" w:hAnsi="Arial" w:cs="Arial"/>
                <w:szCs w:val="22"/>
                <w:lang w:val="et-EE"/>
              </w:rPr>
              <w:t>200 IT-infrastruktuuriga tegelevat IT-spetsialisti</w:t>
            </w:r>
          </w:p>
        </w:tc>
      </w:tr>
      <w:tr w:rsidR="00174C62" w:rsidRPr="00D04D19" w14:paraId="3271FB59" w14:textId="77777777" w:rsidTr="008151F3">
        <w:tc>
          <w:tcPr>
            <w:tcW w:w="2235" w:type="dxa"/>
          </w:tcPr>
          <w:p w14:paraId="3AFCD1C7" w14:textId="77777777" w:rsidR="00174C62" w:rsidRPr="00D04D19" w:rsidRDefault="00174C62" w:rsidP="001D1255">
            <w:pPr>
              <w:pStyle w:val="TNSBodyText"/>
              <w:spacing w:after="0" w:line="240" w:lineRule="exact"/>
              <w:rPr>
                <w:rFonts w:ascii="Arial" w:hAnsi="Arial" w:cs="Arial"/>
                <w:b/>
                <w:bCs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Andmekogumise meetod</w:t>
            </w:r>
            <w:r>
              <w:rPr>
                <w:rFonts w:ascii="Arial" w:hAnsi="Arial" w:cs="Arial"/>
                <w:b/>
                <w:bCs/>
                <w:lang w:val="et-EE"/>
              </w:rPr>
              <w:t>:</w:t>
            </w:r>
          </w:p>
        </w:tc>
        <w:tc>
          <w:tcPr>
            <w:tcW w:w="7512" w:type="dxa"/>
          </w:tcPr>
          <w:p w14:paraId="100888BA" w14:textId="66ACDCEE" w:rsidR="00174C62" w:rsidRPr="00174C62" w:rsidRDefault="003C4BD6" w:rsidP="003C4BD6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Veebiintervjuud</w:t>
            </w:r>
          </w:p>
        </w:tc>
      </w:tr>
      <w:tr w:rsidR="00CD6512" w:rsidRPr="00EE3E2E" w14:paraId="669DC3A5" w14:textId="77777777" w:rsidTr="008151F3">
        <w:tc>
          <w:tcPr>
            <w:tcW w:w="2235" w:type="dxa"/>
          </w:tcPr>
          <w:p w14:paraId="59C44C83" w14:textId="77777777" w:rsidR="00CD6512" w:rsidRPr="00D04D19" w:rsidRDefault="003C4BD6" w:rsidP="001D1255">
            <w:pPr>
              <w:pStyle w:val="TNSBodyText"/>
              <w:spacing w:after="0" w:line="240" w:lineRule="exact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Vastajate leidmine</w:t>
            </w:r>
            <w:r w:rsidR="00CD6512">
              <w:rPr>
                <w:rFonts w:ascii="Arial" w:hAnsi="Arial" w:cs="Arial"/>
                <w:b/>
                <w:bCs/>
                <w:lang w:val="et-EE"/>
              </w:rPr>
              <w:t>:</w:t>
            </w:r>
          </w:p>
        </w:tc>
        <w:tc>
          <w:tcPr>
            <w:tcW w:w="7512" w:type="dxa"/>
          </w:tcPr>
          <w:p w14:paraId="5AB82CDB" w14:textId="34A18A41" w:rsidR="00CD6512" w:rsidRPr="004513ED" w:rsidRDefault="00CD6AC3" w:rsidP="00CD6512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Osalejate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värbamine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erinevate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andmebaaside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r w:rsidR="0088536B">
              <w:rPr>
                <w:rFonts w:ascii="Arial" w:hAnsi="Arial" w:cs="Arial"/>
                <w:color w:val="000000"/>
                <w:lang w:val="fi-FI"/>
              </w:rPr>
              <w:t xml:space="preserve">ja </w:t>
            </w:r>
            <w:proofErr w:type="spellStart"/>
            <w:r w:rsidR="0088536B">
              <w:rPr>
                <w:rFonts w:ascii="Arial" w:hAnsi="Arial" w:cs="Arial"/>
                <w:color w:val="000000"/>
                <w:lang w:val="fi-FI"/>
              </w:rPr>
              <w:t>sotsiaalmeedia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kaudu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="0088536B">
              <w:rPr>
                <w:rFonts w:ascii="Arial" w:hAnsi="Arial" w:cs="Arial"/>
                <w:color w:val="000000"/>
                <w:lang w:val="fi-FI"/>
              </w:rPr>
              <w:t>ning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 xml:space="preserve"> </w:t>
            </w:r>
            <w:proofErr w:type="spellStart"/>
            <w:r w:rsidRPr="00EE3E2E">
              <w:rPr>
                <w:rFonts w:ascii="Arial" w:hAnsi="Arial" w:cs="Arial"/>
                <w:color w:val="000000"/>
                <w:lang w:val="fi-FI"/>
              </w:rPr>
              <w:t>lumepall-meetodil</w:t>
            </w:r>
            <w:proofErr w:type="spellEnd"/>
            <w:r w:rsidRPr="00EE3E2E">
              <w:rPr>
                <w:rFonts w:ascii="Arial" w:hAnsi="Arial" w:cs="Arial"/>
                <w:color w:val="000000"/>
                <w:lang w:val="fi-FI"/>
              </w:rPr>
              <w:t>.</w:t>
            </w:r>
          </w:p>
        </w:tc>
      </w:tr>
      <w:tr w:rsidR="003C4BD6" w:rsidRPr="00D04D19" w14:paraId="1E7D4D0A" w14:textId="77777777" w:rsidTr="008151F3">
        <w:tc>
          <w:tcPr>
            <w:tcW w:w="2235" w:type="dxa"/>
          </w:tcPr>
          <w:p w14:paraId="4D6774F8" w14:textId="77777777" w:rsidR="003C4BD6" w:rsidRPr="00D04D19" w:rsidRDefault="003C4BD6" w:rsidP="001D1255">
            <w:pPr>
              <w:pStyle w:val="TNSBodyText"/>
              <w:spacing w:after="0" w:line="240" w:lineRule="exact"/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Küsitlusperiood:</w:t>
            </w:r>
          </w:p>
        </w:tc>
        <w:tc>
          <w:tcPr>
            <w:tcW w:w="7512" w:type="dxa"/>
          </w:tcPr>
          <w:p w14:paraId="14FF3ABE" w14:textId="19C52DE1" w:rsidR="003C4BD6" w:rsidRPr="004513ED" w:rsidRDefault="00911B52" w:rsidP="001D1255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19</w:t>
            </w:r>
            <w:r w:rsidR="00CD6AC3" w:rsidRPr="00CD6AC3">
              <w:rPr>
                <w:rFonts w:ascii="Arial" w:hAnsi="Arial" w:cs="Arial"/>
                <w:lang w:val="et-EE"/>
              </w:rPr>
              <w:t xml:space="preserve">.märts – </w:t>
            </w:r>
            <w:r>
              <w:rPr>
                <w:rFonts w:ascii="Arial" w:hAnsi="Arial" w:cs="Arial"/>
                <w:lang w:val="et-EE"/>
              </w:rPr>
              <w:t>9</w:t>
            </w:r>
            <w:r w:rsidR="00CD6AC3" w:rsidRPr="00CD6AC3">
              <w:rPr>
                <w:rFonts w:ascii="Arial" w:hAnsi="Arial" w:cs="Arial"/>
                <w:lang w:val="et-EE"/>
              </w:rPr>
              <w:t>.aprill 202</w:t>
            </w:r>
            <w:r>
              <w:rPr>
                <w:rFonts w:ascii="Arial" w:hAnsi="Arial" w:cs="Arial"/>
                <w:lang w:val="et-EE"/>
              </w:rPr>
              <w:t>5</w:t>
            </w:r>
          </w:p>
        </w:tc>
      </w:tr>
      <w:tr w:rsidR="004513ED" w:rsidRPr="00911B52" w14:paraId="7E9D0AEE" w14:textId="77777777" w:rsidTr="008151F3">
        <w:tc>
          <w:tcPr>
            <w:tcW w:w="2235" w:type="dxa"/>
          </w:tcPr>
          <w:p w14:paraId="48012D15" w14:textId="77777777" w:rsidR="004513ED" w:rsidRPr="00D04D19" w:rsidRDefault="004513ED" w:rsidP="001D1255">
            <w:pPr>
              <w:pStyle w:val="TNSBodyText"/>
              <w:spacing w:after="0" w:line="240" w:lineRule="exact"/>
              <w:rPr>
                <w:rFonts w:ascii="Arial" w:hAnsi="Arial" w:cs="Arial"/>
                <w:b/>
                <w:bCs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Väljund, kättetoimetamine:</w:t>
            </w:r>
          </w:p>
        </w:tc>
        <w:tc>
          <w:tcPr>
            <w:tcW w:w="7512" w:type="dxa"/>
          </w:tcPr>
          <w:p w14:paraId="4AC83B70" w14:textId="3566194B" w:rsidR="003C4BD6" w:rsidRPr="004513ED" w:rsidRDefault="00CD6AC3" w:rsidP="00CD6AC3">
            <w:pPr>
              <w:pStyle w:val="TNSBodyText"/>
              <w:spacing w:after="0" w:line="240" w:lineRule="exact"/>
              <w:rPr>
                <w:rFonts w:ascii="Arial" w:hAnsi="Arial" w:cs="Arial"/>
                <w:lang w:val="et-EE"/>
              </w:rPr>
            </w:pPr>
            <w:r w:rsidRPr="00CD6AC3">
              <w:rPr>
                <w:rFonts w:ascii="Arial" w:hAnsi="Arial" w:cs="Arial"/>
                <w:lang w:val="et-EE"/>
              </w:rPr>
              <w:t xml:space="preserve">Tellija omandab käesolevas Tellimuses märgitud tasu eest ligipääsu kuni </w:t>
            </w:r>
            <w:r w:rsidR="00911B52">
              <w:rPr>
                <w:rFonts w:ascii="Arial" w:hAnsi="Arial" w:cs="Arial"/>
                <w:lang w:val="et-EE"/>
              </w:rPr>
              <w:t>1</w:t>
            </w:r>
            <w:r w:rsidRPr="00CD6AC3">
              <w:rPr>
                <w:rFonts w:ascii="Arial" w:hAnsi="Arial" w:cs="Arial"/>
                <w:lang w:val="et-EE"/>
              </w:rPr>
              <w:t>.juulini 202</w:t>
            </w:r>
            <w:r w:rsidR="00911B52">
              <w:rPr>
                <w:rFonts w:ascii="Arial" w:hAnsi="Arial" w:cs="Arial"/>
                <w:lang w:val="et-EE"/>
              </w:rPr>
              <w:t>6</w:t>
            </w:r>
            <w:r w:rsidRPr="00CD6AC3">
              <w:rPr>
                <w:rFonts w:ascii="Arial" w:hAnsi="Arial" w:cs="Arial"/>
                <w:lang w:val="et-EE"/>
              </w:rPr>
              <w:t>.a. k.a.</w:t>
            </w:r>
            <w:r w:rsidR="00D53397">
              <w:rPr>
                <w:rFonts w:ascii="Arial" w:hAnsi="Arial" w:cs="Arial"/>
                <w:lang w:val="et-EE"/>
              </w:rPr>
              <w:t xml:space="preserve"> </w:t>
            </w:r>
            <w:r w:rsidRPr="00CD6AC3">
              <w:rPr>
                <w:rFonts w:ascii="Arial" w:hAnsi="Arial" w:cs="Arial"/>
                <w:lang w:val="et-EE"/>
              </w:rPr>
              <w:t xml:space="preserve">Uuringute graafilistelt esitatud tulemustele interaktiivses </w:t>
            </w:r>
            <w:proofErr w:type="spellStart"/>
            <w:r w:rsidRPr="00CD6AC3">
              <w:rPr>
                <w:rFonts w:ascii="Arial" w:hAnsi="Arial" w:cs="Arial"/>
                <w:lang w:val="et-EE"/>
              </w:rPr>
              <w:t>PowerBI</w:t>
            </w:r>
            <w:proofErr w:type="spellEnd"/>
            <w:r w:rsidRPr="00CD6AC3">
              <w:rPr>
                <w:rFonts w:ascii="Arial" w:hAnsi="Arial" w:cs="Arial"/>
                <w:lang w:val="et-EE"/>
              </w:rPr>
              <w:t xml:space="preserve"> keskkonnas. </w:t>
            </w:r>
            <w:proofErr w:type="spellStart"/>
            <w:r w:rsidRPr="00CD6AC3">
              <w:rPr>
                <w:rFonts w:ascii="Arial" w:hAnsi="Arial" w:cs="Arial"/>
                <w:lang w:val="et-EE"/>
              </w:rPr>
              <w:t>PowerBI</w:t>
            </w:r>
            <w:proofErr w:type="spellEnd"/>
            <w:r w:rsidRPr="00CD6AC3">
              <w:rPr>
                <w:rFonts w:ascii="Arial" w:hAnsi="Arial" w:cs="Arial"/>
                <w:lang w:val="et-EE"/>
              </w:rPr>
              <w:t xml:space="preserve"> aruanne on </w:t>
            </w:r>
            <w:r w:rsidR="009B74DF">
              <w:rPr>
                <w:rFonts w:ascii="Arial" w:hAnsi="Arial" w:cs="Arial"/>
                <w:lang w:val="et-EE"/>
              </w:rPr>
              <w:t>eestikeelne</w:t>
            </w:r>
            <w:r w:rsidRPr="00CD6AC3">
              <w:rPr>
                <w:rFonts w:ascii="Arial" w:hAnsi="Arial" w:cs="Arial"/>
                <w:lang w:val="et-EE"/>
              </w:rPr>
              <w:t xml:space="preserve">. Tellija poolt keskkonnast aruandeks alla laaditud andmete (nt </w:t>
            </w:r>
            <w:proofErr w:type="spellStart"/>
            <w:r w:rsidRPr="00CD6AC3">
              <w:rPr>
                <w:rFonts w:ascii="Arial" w:hAnsi="Arial" w:cs="Arial"/>
                <w:lang w:val="et-EE"/>
              </w:rPr>
              <w:t>pptx</w:t>
            </w:r>
            <w:proofErr w:type="spellEnd"/>
            <w:r w:rsidRPr="00CD6AC3">
              <w:rPr>
                <w:rFonts w:ascii="Arial" w:hAnsi="Arial" w:cs="Arial"/>
                <w:lang w:val="et-EE"/>
              </w:rPr>
              <w:t xml:space="preserve"> või </w:t>
            </w:r>
            <w:proofErr w:type="spellStart"/>
            <w:r w:rsidRPr="00CD6AC3">
              <w:rPr>
                <w:rFonts w:ascii="Arial" w:hAnsi="Arial" w:cs="Arial"/>
                <w:lang w:val="et-EE"/>
              </w:rPr>
              <w:t>pdf</w:t>
            </w:r>
            <w:proofErr w:type="spellEnd"/>
            <w:r w:rsidRPr="00CD6AC3">
              <w:rPr>
                <w:rFonts w:ascii="Arial" w:hAnsi="Arial" w:cs="Arial"/>
                <w:lang w:val="et-EE"/>
              </w:rPr>
              <w:t>) ettevõttesisene kasutusõigus on tähtajatult. Tulemused on kättesaadavad alates 2</w:t>
            </w:r>
            <w:r w:rsidR="0088536B">
              <w:rPr>
                <w:rFonts w:ascii="Arial" w:hAnsi="Arial" w:cs="Arial"/>
                <w:lang w:val="et-EE"/>
              </w:rPr>
              <w:t>6</w:t>
            </w:r>
            <w:r w:rsidRPr="00CD6AC3">
              <w:rPr>
                <w:rFonts w:ascii="Arial" w:hAnsi="Arial" w:cs="Arial"/>
                <w:lang w:val="et-EE"/>
              </w:rPr>
              <w:t>.05.202</w:t>
            </w:r>
            <w:r w:rsidR="00911B52">
              <w:rPr>
                <w:rFonts w:ascii="Arial" w:hAnsi="Arial" w:cs="Arial"/>
                <w:lang w:val="et-EE"/>
              </w:rPr>
              <w:t>5</w:t>
            </w:r>
            <w:r w:rsidRPr="00CD6AC3">
              <w:rPr>
                <w:rFonts w:ascii="Arial" w:hAnsi="Arial" w:cs="Arial"/>
                <w:lang w:val="et-EE"/>
              </w:rPr>
              <w:t>.</w:t>
            </w:r>
          </w:p>
        </w:tc>
      </w:tr>
    </w:tbl>
    <w:p w14:paraId="69B94518" w14:textId="77777777" w:rsidR="00D43076" w:rsidRPr="00D04D19" w:rsidRDefault="00D43076" w:rsidP="009D062C">
      <w:pPr>
        <w:pStyle w:val="TNSBodyText"/>
        <w:spacing w:after="0" w:line="240" w:lineRule="auto"/>
        <w:rPr>
          <w:rFonts w:ascii="Arial" w:hAnsi="Arial" w:cs="Arial"/>
          <w:lang w:val="et-EE"/>
        </w:rPr>
      </w:pPr>
    </w:p>
    <w:tbl>
      <w:tblPr>
        <w:tblW w:w="974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873"/>
        <w:gridCol w:w="2437"/>
        <w:gridCol w:w="2437"/>
      </w:tblGrid>
      <w:tr w:rsidR="00D412D3" w:rsidRPr="00D04D19" w14:paraId="41D7F3A0" w14:textId="77777777" w:rsidTr="00955614">
        <w:tc>
          <w:tcPr>
            <w:tcW w:w="4873" w:type="dxa"/>
            <w:tcBorders>
              <w:top w:val="nil"/>
            </w:tcBorders>
          </w:tcPr>
          <w:p w14:paraId="039C94A5" w14:textId="38084CE2" w:rsidR="00D412D3" w:rsidRPr="00D04D19" w:rsidRDefault="00CD6AC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Uuringu tulemuste kasutusõigus</w:t>
            </w:r>
            <w:r w:rsidR="00D412D3" w:rsidRPr="00D04D19">
              <w:rPr>
                <w:rFonts w:ascii="Arial" w:hAnsi="Arial" w:cs="Arial"/>
                <w:b/>
                <w:bCs/>
                <w:lang w:val="et-EE"/>
              </w:rPr>
              <w:t>:</w:t>
            </w:r>
          </w:p>
        </w:tc>
        <w:tc>
          <w:tcPr>
            <w:tcW w:w="2437" w:type="dxa"/>
            <w:tcBorders>
              <w:top w:val="nil"/>
            </w:tcBorders>
          </w:tcPr>
          <w:p w14:paraId="28FF3923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14:paraId="623FBA38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4513ED" w:rsidRPr="00911B52" w14:paraId="5B245B0F" w14:textId="77777777" w:rsidTr="009E44BD">
        <w:tc>
          <w:tcPr>
            <w:tcW w:w="9747" w:type="dxa"/>
            <w:gridSpan w:val="3"/>
          </w:tcPr>
          <w:p w14:paraId="14AA0F94" w14:textId="7E8C581E" w:rsidR="004513ED" w:rsidRPr="00EE3E2E" w:rsidRDefault="00CD6AC3" w:rsidP="00E21F3F">
            <w:pPr>
              <w:spacing w:after="0"/>
              <w:rPr>
                <w:rFonts w:ascii="Arial" w:hAnsi="Arial" w:cs="Arial"/>
                <w:lang w:val="fi-FI"/>
              </w:rPr>
            </w:pPr>
            <w:r w:rsidRPr="00CD6AC3">
              <w:rPr>
                <w:rFonts w:ascii="Arial" w:hAnsi="Arial" w:cs="Arial"/>
                <w:lang w:val="et-EE"/>
              </w:rPr>
              <w:t>Uuringu tulemuste varalised ja isiklikud autoriõigused kuuluvad Töövõtjale. Tellija omandab käesolevas Tellimuses märgitud tasu eest Uuringu tulemuste ettevõtte-sisese kasutusõiguse. Tellijal ei ole õigust Uuringu tulemusi üle anda kolmandatele isikutele ega avaldada ilma Töövõtja eelneva kirjaliku loata.</w:t>
            </w:r>
          </w:p>
        </w:tc>
      </w:tr>
    </w:tbl>
    <w:p w14:paraId="1CC6346E" w14:textId="77777777" w:rsidR="0041407C" w:rsidRDefault="0041407C" w:rsidP="00E50C6A">
      <w:pPr>
        <w:pStyle w:val="TNSBodyText"/>
        <w:spacing w:after="0"/>
        <w:rPr>
          <w:rFonts w:ascii="Arial" w:hAnsi="Arial" w:cs="Arial"/>
          <w:lang w:val="et-EE"/>
        </w:rPr>
      </w:pPr>
    </w:p>
    <w:tbl>
      <w:tblPr>
        <w:tblW w:w="9747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786"/>
        <w:gridCol w:w="708"/>
        <w:gridCol w:w="2269"/>
        <w:gridCol w:w="1984"/>
      </w:tblGrid>
      <w:tr w:rsidR="00E372F1" w:rsidRPr="00D04D19" w14:paraId="78CE95F7" w14:textId="77777777" w:rsidTr="00E372F1">
        <w:tc>
          <w:tcPr>
            <w:tcW w:w="4786" w:type="dxa"/>
            <w:tcBorders>
              <w:top w:val="nil"/>
            </w:tcBorders>
          </w:tcPr>
          <w:p w14:paraId="7AD61B9A" w14:textId="07F410F5" w:rsidR="00E372F1" w:rsidRPr="00D04D19" w:rsidRDefault="00E372F1" w:rsidP="003C4BD6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 xml:space="preserve">Hind: </w:t>
            </w:r>
            <w:r w:rsidR="0088536B">
              <w:rPr>
                <w:rFonts w:ascii="Arial" w:hAnsi="Arial" w:cs="Arial"/>
                <w:b/>
                <w:bCs/>
                <w:lang w:val="et-EE"/>
              </w:rPr>
              <w:t>3</w:t>
            </w:r>
            <w:r w:rsidR="00911B52">
              <w:rPr>
                <w:rFonts w:ascii="Arial" w:hAnsi="Arial" w:cs="Arial"/>
                <w:b/>
                <w:bCs/>
                <w:lang w:val="et-EE"/>
              </w:rPr>
              <w:t>9</w:t>
            </w:r>
            <w:r w:rsidR="0088536B">
              <w:rPr>
                <w:rFonts w:ascii="Arial" w:hAnsi="Arial" w:cs="Arial"/>
                <w:b/>
                <w:bCs/>
                <w:lang w:val="et-EE"/>
              </w:rPr>
              <w:t>50</w:t>
            </w:r>
            <w:r w:rsidRPr="00D04D19">
              <w:rPr>
                <w:rFonts w:ascii="Arial" w:hAnsi="Arial" w:cs="Arial"/>
                <w:b/>
                <w:bCs/>
                <w:lang w:val="et-EE"/>
              </w:rPr>
              <w:t xml:space="preserve"> €</w:t>
            </w:r>
            <w:r w:rsidR="00D10FF9" w:rsidRPr="00D04D19">
              <w:rPr>
                <w:rFonts w:ascii="Arial" w:hAnsi="Arial" w:cs="Arial"/>
                <w:b/>
                <w:bCs/>
                <w:lang w:val="et-EE"/>
              </w:rPr>
              <w:t xml:space="preserve"> </w:t>
            </w:r>
            <w:r w:rsidR="00D10FF9" w:rsidRPr="00D04D19">
              <w:rPr>
                <w:rFonts w:ascii="Arial" w:hAnsi="Arial" w:cs="Arial"/>
                <w:bCs/>
                <w:lang w:val="et-EE"/>
              </w:rPr>
              <w:t>Hinnale lisandub käibemaks.</w:t>
            </w: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02EDD344" w14:textId="77777777" w:rsidR="00E372F1" w:rsidRPr="00D04D19" w:rsidRDefault="00E372F1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C9762C" w:rsidRPr="00EE3E2E" w14:paraId="0EE3FCB7" w14:textId="77777777" w:rsidTr="00E70123">
        <w:tc>
          <w:tcPr>
            <w:tcW w:w="5494" w:type="dxa"/>
            <w:gridSpan w:val="2"/>
          </w:tcPr>
          <w:p w14:paraId="285C22C4" w14:textId="77777777" w:rsidR="00C9762C" w:rsidRPr="00D04D19" w:rsidRDefault="00C9762C" w:rsidP="00C9762C">
            <w:pPr>
              <w:pStyle w:val="TNSBodyText"/>
              <w:spacing w:after="0"/>
              <w:rPr>
                <w:rFonts w:ascii="Arial" w:hAnsi="Arial" w:cs="Arial"/>
                <w:b/>
                <w:bCs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lastRenderedPageBreak/>
              <w:t xml:space="preserve">Maksetingimused: 7 </w:t>
            </w:r>
            <w:r w:rsidRPr="00D04D19">
              <w:rPr>
                <w:rFonts w:ascii="Arial" w:hAnsi="Arial" w:cs="Arial"/>
                <w:lang w:val="et-EE"/>
              </w:rPr>
              <w:t>päeva pärast arve esitamist</w:t>
            </w:r>
          </w:p>
        </w:tc>
        <w:tc>
          <w:tcPr>
            <w:tcW w:w="2269" w:type="dxa"/>
          </w:tcPr>
          <w:p w14:paraId="71AE7152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1984" w:type="dxa"/>
          </w:tcPr>
          <w:p w14:paraId="4C3E58DD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D43076" w:rsidRPr="00EE3E2E" w14:paraId="752933A1" w14:textId="77777777" w:rsidTr="0017085B">
        <w:tc>
          <w:tcPr>
            <w:tcW w:w="9747" w:type="dxa"/>
            <w:gridSpan w:val="4"/>
          </w:tcPr>
          <w:p w14:paraId="5B62B792" w14:textId="77777777" w:rsidR="00D43076" w:rsidRPr="00D04D19" w:rsidRDefault="00D43076" w:rsidP="004513ED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Maksetähtaja ületamisel on Töövõtjal õigus nõuda Tellijalt viivist 0,</w:t>
            </w:r>
            <w:r w:rsidR="004513ED">
              <w:rPr>
                <w:rFonts w:ascii="Arial" w:hAnsi="Arial" w:cs="Arial"/>
                <w:lang w:val="et-EE"/>
              </w:rPr>
              <w:t>0</w:t>
            </w:r>
            <w:r w:rsidRPr="00D04D19">
              <w:rPr>
                <w:rFonts w:ascii="Arial" w:hAnsi="Arial" w:cs="Arial"/>
                <w:lang w:val="et-EE"/>
              </w:rPr>
              <w:t>5% iga hilinetud päeva eest, esitades viivisarve.</w:t>
            </w:r>
          </w:p>
        </w:tc>
      </w:tr>
    </w:tbl>
    <w:p w14:paraId="48AE8E4A" w14:textId="77777777" w:rsidR="00A8283F" w:rsidRDefault="00A8283F" w:rsidP="00B221A0">
      <w:pPr>
        <w:pStyle w:val="TNSBodyText"/>
        <w:tabs>
          <w:tab w:val="left" w:pos="4820"/>
        </w:tabs>
        <w:spacing w:before="240" w:after="120" w:line="240" w:lineRule="auto"/>
        <w:rPr>
          <w:rFonts w:ascii="Arial" w:hAnsi="Arial" w:cs="Arial"/>
          <w:b/>
          <w:lang w:val="et-EE"/>
        </w:rPr>
      </w:pPr>
      <w:r>
        <w:rPr>
          <w:rFonts w:ascii="Arial" w:hAnsi="Arial" w:cs="Arial"/>
          <w:lang w:val="et-EE"/>
        </w:rPr>
        <w:t>Käesolev Tellimuse kinnitus on sõlmitud kahel lehel ja allkirjastatud digitaalselt.</w:t>
      </w:r>
    </w:p>
    <w:p w14:paraId="6B958ED0" w14:textId="77777777" w:rsidR="00A8283F" w:rsidRDefault="00A8283F" w:rsidP="00B221A0">
      <w:pPr>
        <w:pStyle w:val="TNSBodyText"/>
        <w:tabs>
          <w:tab w:val="left" w:pos="4820"/>
        </w:tabs>
        <w:spacing w:before="240" w:after="120" w:line="240" w:lineRule="auto"/>
        <w:rPr>
          <w:rFonts w:ascii="Arial" w:hAnsi="Arial" w:cs="Arial"/>
          <w:b/>
          <w:lang w:val="et-EE"/>
        </w:rPr>
      </w:pPr>
    </w:p>
    <w:p w14:paraId="6394AAE9" w14:textId="1C663B14" w:rsidR="008151F3" w:rsidRPr="00D04D19" w:rsidRDefault="00C9762C" w:rsidP="00B221A0">
      <w:pPr>
        <w:pStyle w:val="TNSBodyText"/>
        <w:tabs>
          <w:tab w:val="left" w:pos="4820"/>
        </w:tabs>
        <w:spacing w:before="240" w:after="120" w:line="240" w:lineRule="auto"/>
        <w:rPr>
          <w:rFonts w:ascii="Arial" w:hAnsi="Arial" w:cs="Arial"/>
          <w:lang w:val="et-EE"/>
        </w:rPr>
      </w:pPr>
      <w:r w:rsidRPr="00D04D19">
        <w:rPr>
          <w:rFonts w:ascii="Arial" w:hAnsi="Arial" w:cs="Arial"/>
          <w:b/>
          <w:lang w:val="et-EE"/>
        </w:rPr>
        <w:t>Tellija</w:t>
      </w:r>
      <w:r w:rsidR="009056AB">
        <w:rPr>
          <w:rFonts w:ascii="Arial" w:hAnsi="Arial" w:cs="Arial"/>
          <w:lang w:val="et-EE"/>
        </w:rPr>
        <w:t>:</w:t>
      </w:r>
      <w:r w:rsidR="00CD6AC3">
        <w:rPr>
          <w:rFonts w:ascii="Arial" w:hAnsi="Arial" w:cs="Arial"/>
          <w:lang w:val="et-EE"/>
        </w:rPr>
        <w:t xml:space="preserve"> </w:t>
      </w:r>
      <w:r w:rsidR="00445EE2">
        <w:rPr>
          <w:rFonts w:ascii="Arial" w:hAnsi="Arial" w:cs="Arial"/>
          <w:lang w:val="et-EE"/>
        </w:rPr>
        <w:t>Marie Kukk</w:t>
      </w:r>
      <w:r w:rsidR="00C97C6F" w:rsidRPr="00D04D19">
        <w:rPr>
          <w:rFonts w:ascii="Arial" w:hAnsi="Arial" w:cs="Arial"/>
          <w:lang w:val="et-EE"/>
        </w:rPr>
        <w:tab/>
      </w:r>
      <w:r w:rsidRPr="00D04D19">
        <w:rPr>
          <w:rFonts w:ascii="Arial" w:hAnsi="Arial" w:cs="Arial"/>
          <w:b/>
          <w:lang w:val="et-EE"/>
        </w:rPr>
        <w:t>Töövõtja</w:t>
      </w:r>
      <w:r w:rsidR="00C97C6F" w:rsidRPr="00D04D19">
        <w:rPr>
          <w:rFonts w:ascii="Arial" w:hAnsi="Arial" w:cs="Arial"/>
          <w:lang w:val="et-EE"/>
        </w:rPr>
        <w:t xml:space="preserve">: </w:t>
      </w:r>
      <w:r w:rsidR="00F16BB8">
        <w:rPr>
          <w:rFonts w:ascii="Arial" w:hAnsi="Arial" w:cs="Arial"/>
          <w:lang w:val="et-EE"/>
        </w:rPr>
        <w:t>Aivar Voog</w:t>
      </w:r>
      <w:r w:rsidR="00C97C6F" w:rsidRPr="00D04D19">
        <w:rPr>
          <w:rFonts w:ascii="Arial" w:hAnsi="Arial" w:cs="Arial"/>
          <w:lang w:val="et-EE"/>
        </w:rPr>
        <w:br/>
      </w:r>
    </w:p>
    <w:p w14:paraId="596D9578" w14:textId="77777777" w:rsidR="00E77EA9" w:rsidRPr="00D04D19" w:rsidRDefault="00C97C6F" w:rsidP="00E372F1">
      <w:pPr>
        <w:pStyle w:val="TNSBodyText"/>
        <w:tabs>
          <w:tab w:val="left" w:pos="4820"/>
        </w:tabs>
        <w:rPr>
          <w:rFonts w:ascii="Arial" w:hAnsi="Arial" w:cs="Arial"/>
          <w:lang w:val="et-EE"/>
        </w:rPr>
      </w:pPr>
      <w:r w:rsidRPr="00D04D19">
        <w:rPr>
          <w:rFonts w:ascii="Arial" w:hAnsi="Arial" w:cs="Arial"/>
          <w:color w:val="808080" w:themeColor="background1" w:themeShade="80"/>
          <w:lang w:val="et-EE"/>
        </w:rPr>
        <w:t>____________________________</w:t>
      </w:r>
      <w:r w:rsidRPr="00D04D19">
        <w:rPr>
          <w:rFonts w:ascii="Arial" w:hAnsi="Arial" w:cs="Arial"/>
          <w:color w:val="808080" w:themeColor="background1" w:themeShade="80"/>
          <w:lang w:val="et-EE"/>
        </w:rPr>
        <w:tab/>
        <w:t>____________________________</w:t>
      </w:r>
      <w:r w:rsidRPr="00D04D19">
        <w:rPr>
          <w:rFonts w:ascii="Arial" w:hAnsi="Arial" w:cs="Arial"/>
          <w:color w:val="808080" w:themeColor="background1" w:themeShade="80"/>
          <w:lang w:val="et-EE"/>
        </w:rPr>
        <w:tab/>
      </w:r>
    </w:p>
    <w:sectPr w:rsidR="00E77EA9" w:rsidRPr="00D04D19" w:rsidSect="00B221A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560" w:right="1134" w:bottom="568" w:left="1134" w:header="0" w:footer="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2021" w14:textId="77777777" w:rsidR="008E3CE1" w:rsidRDefault="008E3CE1" w:rsidP="002D780A">
      <w:pPr>
        <w:spacing w:after="0" w:line="240" w:lineRule="auto"/>
      </w:pPr>
      <w:r>
        <w:separator/>
      </w:r>
    </w:p>
  </w:endnote>
  <w:endnote w:type="continuationSeparator" w:id="0">
    <w:p w14:paraId="3F92AA74" w14:textId="77777777" w:rsidR="008E3CE1" w:rsidRDefault="008E3CE1" w:rsidP="002D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3EBA" w14:textId="77777777" w:rsidR="00F000E2" w:rsidRDefault="00A72168">
    <w:pPr>
      <w:pStyle w:val="Foo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99315D" wp14:editId="59079A85">
              <wp:simplePos x="0" y="0"/>
              <wp:positionH relativeFrom="page">
                <wp:posOffset>6492240</wp:posOffset>
              </wp:positionH>
              <wp:positionV relativeFrom="page">
                <wp:posOffset>10080625</wp:posOffset>
              </wp:positionV>
              <wp:extent cx="341630" cy="132715"/>
              <wp:effectExtent l="0" t="0" r="1270" b="63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76987" w14:textId="77777777" w:rsidR="00F000E2" w:rsidRPr="003B2C48" w:rsidRDefault="00F34108" w:rsidP="002D780A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F000E2" w:rsidRPr="003B2C4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056AB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B2C48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9315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511.2pt;margin-top:793.75pt;width:26.9pt;height:10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" filled="f" stroked="f" strokeweight=".5pt">
              <v:textbox inset="0,0,0,0">
                <w:txbxContent>
                  <w:p w14:paraId="01C76987" w14:textId="77777777" w:rsidR="00F000E2" w:rsidRPr="003B2C48" w:rsidRDefault="00F34108" w:rsidP="002D780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 w:rsidRPr="003B2C48">
                      <w:rPr>
                        <w:sz w:val="14"/>
                        <w:szCs w:val="14"/>
                      </w:rPr>
                      <w:fldChar w:fldCharType="begin"/>
                    </w:r>
                    <w:r w:rsidR="00F000E2" w:rsidRPr="003B2C4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3B2C48">
                      <w:rPr>
                        <w:sz w:val="14"/>
                        <w:szCs w:val="14"/>
                      </w:rPr>
                      <w:fldChar w:fldCharType="separate"/>
                    </w:r>
                    <w:r w:rsidR="009056AB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Pr="003B2C48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67759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CA9F683" w14:textId="77777777" w:rsidR="00C9762C" w:rsidRPr="00C9762C" w:rsidRDefault="00C9762C">
        <w:pPr>
          <w:pStyle w:val="Footer"/>
          <w:jc w:val="right"/>
          <w:rPr>
            <w:color w:val="808080" w:themeColor="background1" w:themeShade="80"/>
          </w:rPr>
        </w:pPr>
        <w:r w:rsidRPr="00C9762C">
          <w:rPr>
            <w:color w:val="808080" w:themeColor="background1" w:themeShade="80"/>
          </w:rPr>
          <w:fldChar w:fldCharType="begin"/>
        </w:r>
        <w:r w:rsidRPr="00C9762C">
          <w:rPr>
            <w:color w:val="808080" w:themeColor="background1" w:themeShade="80"/>
          </w:rPr>
          <w:instrText xml:space="preserve"> PAGE   \* MERGEFORMAT </w:instrText>
        </w:r>
        <w:r w:rsidRPr="00C9762C">
          <w:rPr>
            <w:color w:val="808080" w:themeColor="background1" w:themeShade="80"/>
          </w:rPr>
          <w:fldChar w:fldCharType="separate"/>
        </w:r>
        <w:r w:rsidR="009056AB">
          <w:rPr>
            <w:noProof/>
            <w:color w:val="808080" w:themeColor="background1" w:themeShade="80"/>
          </w:rPr>
          <w:t>1</w:t>
        </w:r>
        <w:r w:rsidRPr="00C9762C">
          <w:rPr>
            <w:noProof/>
            <w:color w:val="808080" w:themeColor="background1" w:themeShade="80"/>
          </w:rPr>
          <w:fldChar w:fldCharType="end"/>
        </w:r>
      </w:p>
    </w:sdtContent>
  </w:sdt>
  <w:p w14:paraId="6F62A846" w14:textId="77777777" w:rsidR="00C9762C" w:rsidRDefault="00C97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221E" w14:textId="77777777" w:rsidR="00F000E2" w:rsidRDefault="00F000E2">
    <w:pPr>
      <w:pStyle w:val="Footer"/>
    </w:pPr>
    <w:r w:rsidRPr="002D780A">
      <w:rPr>
        <w:noProof/>
        <w:lang w:val="et-EE" w:eastAsia="et-EE"/>
      </w:rPr>
      <w:drawing>
        <wp:anchor distT="0" distB="0" distL="114300" distR="114300" simplePos="0" relativeHeight="251656192" behindDoc="0" locked="0" layoutInCell="1" allowOverlap="1" wp14:anchorId="13BFC313" wp14:editId="3EAB72D0">
          <wp:simplePos x="0" y="0"/>
          <wp:positionH relativeFrom="column">
            <wp:posOffset>-2870</wp:posOffset>
          </wp:positionH>
          <wp:positionV relativeFrom="paragraph">
            <wp:posOffset>2540</wp:posOffset>
          </wp:positionV>
          <wp:extent cx="503555" cy="503555"/>
          <wp:effectExtent l="0" t="0" r="0" b="0"/>
          <wp:wrapNone/>
          <wp:docPr id="32" name="Picture 2" descr="\\PSTUDIOTERM\Clients\TNS Global\TNS_002 Templates\4. Design\4. Active\PPT Files\2. 5th April Redesign\From Client\TNS_logo_72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 descr="\\PSTUDIOTERM\Clients\TNS Global\TNS_002 Templates\4. Design\4. Active\PPT Files\2. 5th April Redesign\From Client\TNS_logo_72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2168">
      <w:rPr>
        <w:noProof/>
        <w:lang w:val="et-EE" w:eastAsia="et-EE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52607745" wp14:editId="59CC6682">
              <wp:simplePos x="0" y="0"/>
              <wp:positionH relativeFrom="column">
                <wp:posOffset>-3810</wp:posOffset>
              </wp:positionH>
              <wp:positionV relativeFrom="paragraph">
                <wp:posOffset>-128271</wp:posOffset>
              </wp:positionV>
              <wp:extent cx="6115050" cy="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>
                        <a:solidFill>
                          <a:srgbClr val="3333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DFEF4" id="Straight Connector 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-10.1pt" to="481.2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" strokecolor="#333">
              <o:lock v:ext="edit" shapetype="f"/>
            </v:line>
          </w:pict>
        </mc:Fallback>
      </mc:AlternateContent>
    </w:r>
    <w:r w:rsidR="00A72168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57E45" wp14:editId="4949C5E7">
              <wp:simplePos x="0" y="0"/>
              <wp:positionH relativeFrom="column">
                <wp:posOffset>1014730</wp:posOffset>
              </wp:positionH>
              <wp:positionV relativeFrom="paragraph">
                <wp:posOffset>406400</wp:posOffset>
              </wp:positionV>
              <wp:extent cx="1939925" cy="133350"/>
              <wp:effectExtent l="0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9925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8FCFA" w14:textId="77777777" w:rsidR="00F000E2" w:rsidRPr="004A090B" w:rsidRDefault="00F000E2" w:rsidP="002D780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© </w:t>
                          </w:r>
                          <w:r w:rsidR="008F0E32">
                            <w:rPr>
                              <w:sz w:val="16"/>
                              <w:szCs w:val="16"/>
                            </w:rPr>
                            <w:t>AS Emor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57E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79.9pt;margin-top:32pt;width:152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" filled="f" stroked="f" strokeweight=".5pt">
              <v:textbox inset="0,0,0,0">
                <w:txbxContent>
                  <w:p w14:paraId="4C98FCFA" w14:textId="77777777" w:rsidR="00F000E2" w:rsidRPr="004A090B" w:rsidRDefault="00F000E2" w:rsidP="002D780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© </w:t>
                    </w:r>
                    <w:r w:rsidR="008F0E32">
                      <w:rPr>
                        <w:sz w:val="16"/>
                        <w:szCs w:val="16"/>
                      </w:rPr>
                      <w:t>AS Emor</w:t>
                    </w:r>
                  </w:p>
                </w:txbxContent>
              </v:textbox>
            </v:shape>
          </w:pict>
        </mc:Fallback>
      </mc:AlternateContent>
    </w:r>
    <w:r w:rsidR="00A72168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A0889" wp14:editId="03662C8A">
              <wp:simplePos x="0" y="0"/>
              <wp:positionH relativeFrom="column">
                <wp:posOffset>1012825</wp:posOffset>
              </wp:positionH>
              <wp:positionV relativeFrom="paragraph">
                <wp:posOffset>-24130</wp:posOffset>
              </wp:positionV>
              <wp:extent cx="5114925" cy="229235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925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9BB07" w14:textId="77777777" w:rsidR="00F000E2" w:rsidRPr="004A090B" w:rsidRDefault="00F000E2" w:rsidP="002D780A">
                          <w:pPr>
                            <w:spacing w:after="0" w:line="240" w:lineRule="auto"/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</w:pPr>
                          <w:r w:rsidRPr="004A090B"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  <w:t xml:space="preserve">TNS </w:t>
                          </w:r>
                          <w:r w:rsidR="008F0E32"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  <w:t>Emor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A0889" id="Text Box 12" o:spid="_x0000_s1028" type="#_x0000_t202" style="position:absolute;margin-left:79.75pt;margin-top:-1.9pt;width:402.7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" filled="f" stroked="f" strokeweight=".5pt">
              <v:textbox inset="0,0,0,0">
                <w:txbxContent>
                  <w:p w14:paraId="0D99BB07" w14:textId="77777777" w:rsidR="00F000E2" w:rsidRPr="004A090B" w:rsidRDefault="00F000E2" w:rsidP="002D780A">
                    <w:pPr>
                      <w:spacing w:after="0" w:line="240" w:lineRule="auto"/>
                      <w:rPr>
                        <w:b/>
                        <w:color w:val="EC008C"/>
                        <w:sz w:val="26"/>
                        <w:szCs w:val="26"/>
                      </w:rPr>
                    </w:pPr>
                    <w:r w:rsidRPr="004A090B">
                      <w:rPr>
                        <w:b/>
                        <w:color w:val="EC008C"/>
                        <w:sz w:val="26"/>
                        <w:szCs w:val="26"/>
                      </w:rPr>
                      <w:t xml:space="preserve">TNS </w:t>
                    </w:r>
                    <w:r w:rsidR="008F0E32">
                      <w:rPr>
                        <w:b/>
                        <w:color w:val="EC008C"/>
                        <w:sz w:val="26"/>
                        <w:szCs w:val="26"/>
                      </w:rPr>
                      <w:t>Emor</w:t>
                    </w:r>
                  </w:p>
                </w:txbxContent>
              </v:textbox>
            </v:shape>
          </w:pict>
        </mc:Fallback>
      </mc:AlternateContent>
    </w:r>
  </w:p>
  <w:p w14:paraId="271BA57A" w14:textId="77777777" w:rsidR="00F000E2" w:rsidRDefault="00F000E2">
    <w:pPr>
      <w:pStyle w:val="Footer"/>
    </w:pPr>
  </w:p>
  <w:p w14:paraId="6AA80538" w14:textId="77777777" w:rsidR="00F000E2" w:rsidRDefault="00F00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D64BB" w14:textId="77777777" w:rsidR="008E3CE1" w:rsidRDefault="008E3CE1" w:rsidP="002D780A">
      <w:pPr>
        <w:spacing w:after="0" w:line="240" w:lineRule="auto"/>
      </w:pPr>
      <w:r>
        <w:separator/>
      </w:r>
    </w:p>
  </w:footnote>
  <w:footnote w:type="continuationSeparator" w:id="0">
    <w:p w14:paraId="1BE8B7E0" w14:textId="77777777" w:rsidR="008E3CE1" w:rsidRDefault="008E3CE1" w:rsidP="002D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5E4F" w14:textId="15993D97" w:rsidR="000A58AA" w:rsidRDefault="0088536B">
    <w:pPr>
      <w:pStyle w:val="Header"/>
    </w:pPr>
    <w:r w:rsidRPr="009129D8">
      <w:rPr>
        <w:noProof/>
        <w:lang w:val="et-EE" w:eastAsia="et-EE"/>
      </w:rPr>
      <w:drawing>
        <wp:anchor distT="0" distB="0" distL="114300" distR="114300" simplePos="0" relativeHeight="251666432" behindDoc="0" locked="0" layoutInCell="1" allowOverlap="1" wp14:anchorId="32DC8174" wp14:editId="338EF3F2">
          <wp:simplePos x="0" y="0"/>
          <wp:positionH relativeFrom="margin">
            <wp:align>left</wp:align>
          </wp:positionH>
          <wp:positionV relativeFrom="paragraph">
            <wp:posOffset>379335</wp:posOffset>
          </wp:positionV>
          <wp:extent cx="1940914" cy="367200"/>
          <wp:effectExtent l="0" t="0" r="2540" b="0"/>
          <wp:wrapTopAndBottom/>
          <wp:docPr id="7" name="Graphic 10">
            <a:extLst xmlns:a="http://schemas.openxmlformats.org/drawingml/2006/main">
              <a:ext uri="{FF2B5EF4-FFF2-40B4-BE49-F238E27FC236}">
                <a16:creationId xmlns:a16="http://schemas.microsoft.com/office/drawing/2014/main" id="{BCC9C48B-8F01-477C-A429-B5E465F56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BCC9C48B-8F01-477C-A429-B5E465F563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914" cy="3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7B5D"/>
    <w:multiLevelType w:val="hybridMultilevel"/>
    <w:tmpl w:val="B748E0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38AA"/>
    <w:multiLevelType w:val="hybridMultilevel"/>
    <w:tmpl w:val="DCB007E8"/>
    <w:lvl w:ilvl="0" w:tplc="C4AED78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6DB0"/>
    <w:multiLevelType w:val="hybridMultilevel"/>
    <w:tmpl w:val="9FB435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2A8"/>
    <w:multiLevelType w:val="hybridMultilevel"/>
    <w:tmpl w:val="5D6C6890"/>
    <w:lvl w:ilvl="0" w:tplc="FB385A5E">
      <w:start w:val="1"/>
      <w:numFmt w:val="bullet"/>
      <w:pStyle w:val="TNSBulletlevel2"/>
      <w:lvlText w:val="n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F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F406B4"/>
    <w:multiLevelType w:val="hybridMultilevel"/>
    <w:tmpl w:val="7EE494C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727D"/>
    <w:multiLevelType w:val="multilevel"/>
    <w:tmpl w:val="2B86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8C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FF008C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color w:val="FF008C"/>
      </w:rPr>
    </w:lvl>
    <w:lvl w:ilvl="3">
      <w:start w:val="1"/>
      <w:numFmt w:val="decimal"/>
      <w:lvlText w:val="Joonis %1.%4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7" w15:restartNumberingAfterBreak="0">
    <w:nsid w:val="2D653A5E"/>
    <w:multiLevelType w:val="hybridMultilevel"/>
    <w:tmpl w:val="0E1CAB8E"/>
    <w:lvl w:ilvl="0" w:tplc="2B4662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B2BA9"/>
    <w:multiLevelType w:val="hybridMultilevel"/>
    <w:tmpl w:val="435C7EF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EA7FEE"/>
    <w:multiLevelType w:val="hybridMultilevel"/>
    <w:tmpl w:val="C5A24C0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1B0B"/>
    <w:multiLevelType w:val="hybridMultilevel"/>
    <w:tmpl w:val="4C8058D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A26DEC"/>
    <w:multiLevelType w:val="hybridMultilevel"/>
    <w:tmpl w:val="0AAA74D4"/>
    <w:lvl w:ilvl="0" w:tplc="4B62762C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0928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4E613B"/>
    <w:multiLevelType w:val="hybridMultilevel"/>
    <w:tmpl w:val="E11C913A"/>
    <w:lvl w:ilvl="0" w:tplc="C044A8A6">
      <w:start w:val="1"/>
      <w:numFmt w:val="bullet"/>
      <w:pStyle w:val="TNSBulletlevel1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B3175"/>
    <w:multiLevelType w:val="multilevel"/>
    <w:tmpl w:val="D4F2F594"/>
    <w:lvl w:ilvl="0">
      <w:start w:val="1"/>
      <w:numFmt w:val="decimal"/>
      <w:pStyle w:val="TN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NSHeading2"/>
      <w:suff w:val="nothing"/>
      <w:lvlText w:val="%1.%2   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NSHeading3"/>
      <w:suff w:val="nothing"/>
      <w:lvlText w:val="%1.%2.%3  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B34458A"/>
    <w:multiLevelType w:val="hybridMultilevel"/>
    <w:tmpl w:val="E88CC1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A1E1C"/>
    <w:multiLevelType w:val="hybridMultilevel"/>
    <w:tmpl w:val="9752B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93056">
    <w:abstractNumId w:val="13"/>
  </w:num>
  <w:num w:numId="2" w16cid:durableId="391583554">
    <w:abstractNumId w:val="3"/>
  </w:num>
  <w:num w:numId="3" w16cid:durableId="1425109011">
    <w:abstractNumId w:val="4"/>
  </w:num>
  <w:num w:numId="4" w16cid:durableId="659887244">
    <w:abstractNumId w:val="14"/>
  </w:num>
  <w:num w:numId="5" w16cid:durableId="24138508">
    <w:abstractNumId w:val="12"/>
  </w:num>
  <w:num w:numId="6" w16cid:durableId="1819688951">
    <w:abstractNumId w:val="11"/>
  </w:num>
  <w:num w:numId="7" w16cid:durableId="880674660">
    <w:abstractNumId w:val="7"/>
  </w:num>
  <w:num w:numId="8" w16cid:durableId="860514157">
    <w:abstractNumId w:val="15"/>
  </w:num>
  <w:num w:numId="9" w16cid:durableId="1755276449">
    <w:abstractNumId w:val="5"/>
  </w:num>
  <w:num w:numId="10" w16cid:durableId="907376545">
    <w:abstractNumId w:val="9"/>
  </w:num>
  <w:num w:numId="11" w16cid:durableId="1974404049">
    <w:abstractNumId w:val="1"/>
  </w:num>
  <w:num w:numId="12" w16cid:durableId="1710299501">
    <w:abstractNumId w:val="6"/>
  </w:num>
  <w:num w:numId="13" w16cid:durableId="798106379">
    <w:abstractNumId w:val="16"/>
  </w:num>
  <w:num w:numId="14" w16cid:durableId="1342855617">
    <w:abstractNumId w:val="0"/>
  </w:num>
  <w:num w:numId="15" w16cid:durableId="269430799">
    <w:abstractNumId w:val="8"/>
  </w:num>
  <w:num w:numId="16" w16cid:durableId="233246828">
    <w:abstractNumId w:val="10"/>
  </w:num>
  <w:num w:numId="17" w16cid:durableId="111451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C6"/>
    <w:rsid w:val="0001320B"/>
    <w:rsid w:val="00024578"/>
    <w:rsid w:val="00035811"/>
    <w:rsid w:val="000421EF"/>
    <w:rsid w:val="00044B5A"/>
    <w:rsid w:val="00045E2C"/>
    <w:rsid w:val="00056AAF"/>
    <w:rsid w:val="00070274"/>
    <w:rsid w:val="000A58AA"/>
    <w:rsid w:val="000D1936"/>
    <w:rsid w:val="000D7F01"/>
    <w:rsid w:val="000E6C5E"/>
    <w:rsid w:val="000F5432"/>
    <w:rsid w:val="000F7DC7"/>
    <w:rsid w:val="00100AC6"/>
    <w:rsid w:val="001357B0"/>
    <w:rsid w:val="00135856"/>
    <w:rsid w:val="0013694F"/>
    <w:rsid w:val="00150C4B"/>
    <w:rsid w:val="0017009F"/>
    <w:rsid w:val="001706E0"/>
    <w:rsid w:val="00174C62"/>
    <w:rsid w:val="00186F72"/>
    <w:rsid w:val="0019694D"/>
    <w:rsid w:val="001A0AAD"/>
    <w:rsid w:val="001A23AB"/>
    <w:rsid w:val="001B4AA8"/>
    <w:rsid w:val="001C3989"/>
    <w:rsid w:val="001D1255"/>
    <w:rsid w:val="001E67BF"/>
    <w:rsid w:val="001E7C83"/>
    <w:rsid w:val="001F04B7"/>
    <w:rsid w:val="001F1756"/>
    <w:rsid w:val="002028DD"/>
    <w:rsid w:val="00225B7F"/>
    <w:rsid w:val="00233652"/>
    <w:rsid w:val="00233F2F"/>
    <w:rsid w:val="00247ABB"/>
    <w:rsid w:val="00261E40"/>
    <w:rsid w:val="00273BB0"/>
    <w:rsid w:val="00287D68"/>
    <w:rsid w:val="002A288D"/>
    <w:rsid w:val="002B4BD8"/>
    <w:rsid w:val="002C306F"/>
    <w:rsid w:val="002D780A"/>
    <w:rsid w:val="0030276F"/>
    <w:rsid w:val="00307C9E"/>
    <w:rsid w:val="00317489"/>
    <w:rsid w:val="00323BC1"/>
    <w:rsid w:val="00332DDE"/>
    <w:rsid w:val="003344F1"/>
    <w:rsid w:val="003648CC"/>
    <w:rsid w:val="00370C96"/>
    <w:rsid w:val="003A3693"/>
    <w:rsid w:val="003A747C"/>
    <w:rsid w:val="003B1213"/>
    <w:rsid w:val="003B73AD"/>
    <w:rsid w:val="003C3155"/>
    <w:rsid w:val="003C4BD6"/>
    <w:rsid w:val="003D2A97"/>
    <w:rsid w:val="003D5D2B"/>
    <w:rsid w:val="003E0033"/>
    <w:rsid w:val="003E27A1"/>
    <w:rsid w:val="003E6BE1"/>
    <w:rsid w:val="003F48CA"/>
    <w:rsid w:val="0041407C"/>
    <w:rsid w:val="004152E1"/>
    <w:rsid w:val="0041706C"/>
    <w:rsid w:val="00445EE2"/>
    <w:rsid w:val="004513ED"/>
    <w:rsid w:val="00457AB6"/>
    <w:rsid w:val="00470DA0"/>
    <w:rsid w:val="00472132"/>
    <w:rsid w:val="004B211A"/>
    <w:rsid w:val="004C37A8"/>
    <w:rsid w:val="004D3432"/>
    <w:rsid w:val="004F3344"/>
    <w:rsid w:val="00502C3D"/>
    <w:rsid w:val="00504204"/>
    <w:rsid w:val="00526313"/>
    <w:rsid w:val="00544668"/>
    <w:rsid w:val="00547C7A"/>
    <w:rsid w:val="00570F81"/>
    <w:rsid w:val="005A4D7F"/>
    <w:rsid w:val="005B6B53"/>
    <w:rsid w:val="005C48A2"/>
    <w:rsid w:val="005F1EB8"/>
    <w:rsid w:val="005F7445"/>
    <w:rsid w:val="00600B74"/>
    <w:rsid w:val="0060124E"/>
    <w:rsid w:val="00602EE8"/>
    <w:rsid w:val="0060521D"/>
    <w:rsid w:val="0061302E"/>
    <w:rsid w:val="00614363"/>
    <w:rsid w:val="00621F31"/>
    <w:rsid w:val="00623A7C"/>
    <w:rsid w:val="00646CCD"/>
    <w:rsid w:val="00672E1E"/>
    <w:rsid w:val="00682724"/>
    <w:rsid w:val="0069046C"/>
    <w:rsid w:val="00691979"/>
    <w:rsid w:val="00694C3F"/>
    <w:rsid w:val="006B101E"/>
    <w:rsid w:val="006B1D84"/>
    <w:rsid w:val="006E0399"/>
    <w:rsid w:val="006E42B1"/>
    <w:rsid w:val="006F6361"/>
    <w:rsid w:val="007057A5"/>
    <w:rsid w:val="00713BFF"/>
    <w:rsid w:val="00777FDA"/>
    <w:rsid w:val="007874FD"/>
    <w:rsid w:val="007926EC"/>
    <w:rsid w:val="007A6E0A"/>
    <w:rsid w:val="007B260A"/>
    <w:rsid w:val="00805B98"/>
    <w:rsid w:val="00806D94"/>
    <w:rsid w:val="008151F3"/>
    <w:rsid w:val="008162F7"/>
    <w:rsid w:val="0082312A"/>
    <w:rsid w:val="00837A7F"/>
    <w:rsid w:val="00837AE9"/>
    <w:rsid w:val="008451B2"/>
    <w:rsid w:val="00845778"/>
    <w:rsid w:val="0085712B"/>
    <w:rsid w:val="0088536B"/>
    <w:rsid w:val="008903EB"/>
    <w:rsid w:val="00895EFB"/>
    <w:rsid w:val="008C7D31"/>
    <w:rsid w:val="008D73D9"/>
    <w:rsid w:val="008E3CE1"/>
    <w:rsid w:val="008F0E32"/>
    <w:rsid w:val="008F38D8"/>
    <w:rsid w:val="008F59A1"/>
    <w:rsid w:val="009056AB"/>
    <w:rsid w:val="00911B52"/>
    <w:rsid w:val="009165B9"/>
    <w:rsid w:val="009168AB"/>
    <w:rsid w:val="00937877"/>
    <w:rsid w:val="0096160C"/>
    <w:rsid w:val="0097049C"/>
    <w:rsid w:val="00991F40"/>
    <w:rsid w:val="009A04CE"/>
    <w:rsid w:val="009B74DF"/>
    <w:rsid w:val="009C0CC9"/>
    <w:rsid w:val="009C4BD2"/>
    <w:rsid w:val="009D062C"/>
    <w:rsid w:val="009E505D"/>
    <w:rsid w:val="00A21BB2"/>
    <w:rsid w:val="00A24382"/>
    <w:rsid w:val="00A27AA8"/>
    <w:rsid w:val="00A60D2C"/>
    <w:rsid w:val="00A71FD9"/>
    <w:rsid w:val="00A72168"/>
    <w:rsid w:val="00A8283F"/>
    <w:rsid w:val="00AA2C0A"/>
    <w:rsid w:val="00AB791A"/>
    <w:rsid w:val="00AE061C"/>
    <w:rsid w:val="00AF4FA4"/>
    <w:rsid w:val="00B011DD"/>
    <w:rsid w:val="00B0378B"/>
    <w:rsid w:val="00B178C6"/>
    <w:rsid w:val="00B21BC8"/>
    <w:rsid w:val="00B221A0"/>
    <w:rsid w:val="00B2240F"/>
    <w:rsid w:val="00B32D8D"/>
    <w:rsid w:val="00B35B78"/>
    <w:rsid w:val="00B429D2"/>
    <w:rsid w:val="00B529E8"/>
    <w:rsid w:val="00B602E0"/>
    <w:rsid w:val="00B96753"/>
    <w:rsid w:val="00B97906"/>
    <w:rsid w:val="00BA0B2F"/>
    <w:rsid w:val="00BA63F3"/>
    <w:rsid w:val="00BB7045"/>
    <w:rsid w:val="00BC229F"/>
    <w:rsid w:val="00BD04C1"/>
    <w:rsid w:val="00BD3CDF"/>
    <w:rsid w:val="00BD3DCB"/>
    <w:rsid w:val="00BF3D75"/>
    <w:rsid w:val="00C025FF"/>
    <w:rsid w:val="00C04C52"/>
    <w:rsid w:val="00C479BF"/>
    <w:rsid w:val="00C72133"/>
    <w:rsid w:val="00C76C67"/>
    <w:rsid w:val="00C8081D"/>
    <w:rsid w:val="00C93990"/>
    <w:rsid w:val="00C95BE8"/>
    <w:rsid w:val="00C9762C"/>
    <w:rsid w:val="00C97C6F"/>
    <w:rsid w:val="00CB07BF"/>
    <w:rsid w:val="00CB6AF7"/>
    <w:rsid w:val="00CD6512"/>
    <w:rsid w:val="00CD6AC3"/>
    <w:rsid w:val="00CE4E90"/>
    <w:rsid w:val="00CF0D6B"/>
    <w:rsid w:val="00D01FFF"/>
    <w:rsid w:val="00D04D19"/>
    <w:rsid w:val="00D10FF9"/>
    <w:rsid w:val="00D16C1E"/>
    <w:rsid w:val="00D22421"/>
    <w:rsid w:val="00D412D3"/>
    <w:rsid w:val="00D43076"/>
    <w:rsid w:val="00D438E1"/>
    <w:rsid w:val="00D53397"/>
    <w:rsid w:val="00D60DD9"/>
    <w:rsid w:val="00DA1BCC"/>
    <w:rsid w:val="00DA4480"/>
    <w:rsid w:val="00DB3D73"/>
    <w:rsid w:val="00DB6B6C"/>
    <w:rsid w:val="00DC42C1"/>
    <w:rsid w:val="00DC536D"/>
    <w:rsid w:val="00DD55A1"/>
    <w:rsid w:val="00DF3A90"/>
    <w:rsid w:val="00E21F3F"/>
    <w:rsid w:val="00E21FB4"/>
    <w:rsid w:val="00E34CA0"/>
    <w:rsid w:val="00E372F1"/>
    <w:rsid w:val="00E50C6A"/>
    <w:rsid w:val="00E60207"/>
    <w:rsid w:val="00E64D4C"/>
    <w:rsid w:val="00E6541B"/>
    <w:rsid w:val="00E709EF"/>
    <w:rsid w:val="00E77EA9"/>
    <w:rsid w:val="00E802A3"/>
    <w:rsid w:val="00E83257"/>
    <w:rsid w:val="00E86935"/>
    <w:rsid w:val="00E93545"/>
    <w:rsid w:val="00E9472A"/>
    <w:rsid w:val="00EA0A4B"/>
    <w:rsid w:val="00EC24FB"/>
    <w:rsid w:val="00EE3E2E"/>
    <w:rsid w:val="00EF169C"/>
    <w:rsid w:val="00EF3D33"/>
    <w:rsid w:val="00EF5000"/>
    <w:rsid w:val="00F000E2"/>
    <w:rsid w:val="00F16BB8"/>
    <w:rsid w:val="00F26122"/>
    <w:rsid w:val="00F3224C"/>
    <w:rsid w:val="00F34108"/>
    <w:rsid w:val="00F661E4"/>
    <w:rsid w:val="00F74444"/>
    <w:rsid w:val="00F75D89"/>
    <w:rsid w:val="00FC46FC"/>
    <w:rsid w:val="00FC5EC7"/>
    <w:rsid w:val="00FD194D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939AB"/>
  <w15:docId w15:val="{2DBEA7A4-2CCD-48C1-BFB6-977612E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60C"/>
    <w:pPr>
      <w:spacing w:line="280" w:lineRule="exact"/>
    </w:pPr>
    <w:rPr>
      <w:rFonts w:ascii="Verdana" w:hAnsi="Verdana"/>
      <w:color w:val="333333"/>
      <w:sz w:val="18"/>
    </w:rPr>
  </w:style>
  <w:style w:type="paragraph" w:styleId="Heading1">
    <w:name w:val="heading 1"/>
    <w:basedOn w:val="Normal"/>
    <w:next w:val="Normal"/>
    <w:link w:val="Heading1Char"/>
    <w:rsid w:val="003A3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3001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3A3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500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3A3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500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0A"/>
  </w:style>
  <w:style w:type="paragraph" w:styleId="Footer">
    <w:name w:val="footer"/>
    <w:basedOn w:val="Normal"/>
    <w:link w:val="FooterChar"/>
    <w:uiPriority w:val="99"/>
    <w:unhideWhenUsed/>
    <w:rsid w:val="002D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0A"/>
  </w:style>
  <w:style w:type="character" w:styleId="PlaceholderText">
    <w:name w:val="Placeholder Text"/>
    <w:basedOn w:val="DefaultParagraphFont"/>
    <w:uiPriority w:val="99"/>
    <w:semiHidden/>
    <w:rsid w:val="0005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04C52"/>
    <w:pPr>
      <w:ind w:left="720"/>
      <w:contextualSpacing/>
    </w:pPr>
  </w:style>
  <w:style w:type="table" w:customStyle="1" w:styleId="LightList-Accent11">
    <w:name w:val="Light List - Accent 11"/>
    <w:basedOn w:val="TableNormal"/>
    <w:next w:val="LightList-Accent12"/>
    <w:uiPriority w:val="61"/>
    <w:rsid w:val="00C04C52"/>
    <w:pPr>
      <w:spacing w:after="0" w:line="240" w:lineRule="auto"/>
    </w:pPr>
    <w:tblPr>
      <w:tblStyleRowBandSize w:val="1"/>
      <w:tblStyleColBandSize w:val="1"/>
      <w:tblBorders>
        <w:top w:val="single" w:sz="8" w:space="0" w:color="C50017"/>
        <w:left w:val="single" w:sz="8" w:space="0" w:color="C50017"/>
        <w:bottom w:val="single" w:sz="8" w:space="0" w:color="C50017"/>
        <w:right w:val="single" w:sz="8" w:space="0" w:color="C5001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500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  <w:tblStylePr w:type="band1Horz">
      <w:tblPr/>
      <w:tcPr>
        <w:tcBorders>
          <w:top w:val="single" w:sz="8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C04C52"/>
    <w:pPr>
      <w:spacing w:after="0" w:line="240" w:lineRule="auto"/>
    </w:pPr>
    <w:tblPr>
      <w:tblStyleRowBandSize w:val="1"/>
      <w:tblStyleColBandSize w:val="1"/>
      <w:tblBorders>
        <w:top w:val="single" w:sz="8" w:space="0" w:color="C50017" w:themeColor="accent1"/>
        <w:left w:val="single" w:sz="8" w:space="0" w:color="C50017" w:themeColor="accent1"/>
        <w:bottom w:val="single" w:sz="8" w:space="0" w:color="C50017" w:themeColor="accent1"/>
        <w:right w:val="single" w:sz="8" w:space="0" w:color="C500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00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  <w:tblStylePr w:type="band1Horz">
      <w:tblPr/>
      <w:tcPr>
        <w:tcBorders>
          <w:top w:val="single" w:sz="8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</w:style>
  <w:style w:type="paragraph" w:customStyle="1" w:styleId="TNSMultilevelList">
    <w:name w:val="TNS Multilevel List"/>
    <w:basedOn w:val="TNSTitle"/>
    <w:next w:val="TNSTitle"/>
    <w:rsid w:val="003A3693"/>
    <w:pPr>
      <w:spacing w:after="2360"/>
    </w:pPr>
    <w:rPr>
      <w:sz w:val="20"/>
      <w:szCs w:val="20"/>
    </w:rPr>
  </w:style>
  <w:style w:type="paragraph" w:customStyle="1" w:styleId="TNSTitle">
    <w:name w:val="TNS Title"/>
    <w:next w:val="TNSBodyText"/>
    <w:qFormat/>
    <w:rsid w:val="007926EC"/>
    <w:pPr>
      <w:pageBreakBefore/>
      <w:spacing w:after="1800" w:line="240" w:lineRule="auto"/>
    </w:pPr>
    <w:rPr>
      <w:rFonts w:ascii="Verdana" w:hAnsi="Verdana"/>
      <w:color w:val="333333"/>
      <w:sz w:val="40"/>
      <w:szCs w:val="40"/>
    </w:rPr>
  </w:style>
  <w:style w:type="paragraph" w:customStyle="1" w:styleId="TNSSubHeading">
    <w:name w:val="TNS Sub Heading"/>
    <w:basedOn w:val="Normal"/>
    <w:qFormat/>
    <w:rsid w:val="00BF3D75"/>
    <w:pPr>
      <w:spacing w:before="360" w:after="120"/>
    </w:pPr>
    <w:rPr>
      <w:rFonts w:eastAsia="Calibri" w:cs="Times New Roman"/>
      <w:b/>
      <w:noProof/>
      <w:sz w:val="20"/>
      <w:szCs w:val="20"/>
    </w:rPr>
  </w:style>
  <w:style w:type="paragraph" w:customStyle="1" w:styleId="TNSBulletlevel1">
    <w:name w:val="TNS Bullet level 1"/>
    <w:qFormat/>
    <w:rsid w:val="00472132"/>
    <w:pPr>
      <w:numPr>
        <w:numId w:val="1"/>
      </w:numPr>
      <w:spacing w:after="0" w:line="280" w:lineRule="exact"/>
      <w:ind w:left="284" w:hanging="284"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Bulletlevel2">
    <w:name w:val="TNS Bullet level 2"/>
    <w:qFormat/>
    <w:rsid w:val="00472132"/>
    <w:pPr>
      <w:numPr>
        <w:numId w:val="2"/>
      </w:numPr>
      <w:spacing w:after="240" w:line="280" w:lineRule="exact"/>
      <w:ind w:left="568" w:hanging="284"/>
      <w:contextualSpacing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BodyText">
    <w:name w:val="TNS Body Text"/>
    <w:qFormat/>
    <w:rsid w:val="0096160C"/>
    <w:pPr>
      <w:spacing w:line="280" w:lineRule="exact"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TableTitle">
    <w:name w:val="TNS Table Title"/>
    <w:qFormat/>
    <w:rsid w:val="00AF4FA4"/>
    <w:pPr>
      <w:spacing w:after="0" w:line="240" w:lineRule="auto"/>
    </w:pPr>
    <w:rPr>
      <w:rFonts w:ascii="Verdana" w:hAnsi="Verdana"/>
      <w:bCs/>
      <w:color w:val="FFFFFF" w:themeColor="background1"/>
      <w:sz w:val="18"/>
      <w:szCs w:val="18"/>
    </w:rPr>
  </w:style>
  <w:style w:type="paragraph" w:customStyle="1" w:styleId="TNSTableCell">
    <w:name w:val="TNS Table Cell"/>
    <w:basedOn w:val="Normal"/>
    <w:qFormat/>
    <w:rsid w:val="00AF4FA4"/>
    <w:pPr>
      <w:spacing w:after="0" w:line="240" w:lineRule="auto"/>
    </w:pPr>
    <w:rPr>
      <w:bCs/>
      <w:szCs w:val="18"/>
    </w:rPr>
  </w:style>
  <w:style w:type="paragraph" w:customStyle="1" w:styleId="TNSContentsMainTitle">
    <w:name w:val="TNS Contents Main Title"/>
    <w:basedOn w:val="TNSTitle"/>
    <w:next w:val="TNSSubHeading"/>
    <w:rsid w:val="003A3693"/>
    <w:pPr>
      <w:pageBreakBefore w:val="0"/>
      <w:spacing w:before="240"/>
    </w:pPr>
  </w:style>
  <w:style w:type="character" w:customStyle="1" w:styleId="Heading1Char">
    <w:name w:val="Heading 1 Char"/>
    <w:basedOn w:val="DefaultParagraphFont"/>
    <w:link w:val="Heading1"/>
    <w:uiPriority w:val="9"/>
    <w:rsid w:val="003A3693"/>
    <w:rPr>
      <w:rFonts w:asciiTheme="majorHAnsi" w:eastAsiaTheme="majorEastAsia" w:hAnsiTheme="majorHAnsi" w:cstheme="majorBidi"/>
      <w:b/>
      <w:bCs/>
      <w:color w:val="930010" w:themeColor="accent1" w:themeShade="BF"/>
      <w:sz w:val="28"/>
      <w:szCs w:val="28"/>
    </w:rPr>
  </w:style>
  <w:style w:type="paragraph" w:styleId="TOC1">
    <w:name w:val="toc 1"/>
    <w:basedOn w:val="TNSSubHeading"/>
    <w:next w:val="Normal"/>
    <w:autoRedefine/>
    <w:uiPriority w:val="39"/>
    <w:unhideWhenUsed/>
    <w:rsid w:val="006B101E"/>
    <w:pPr>
      <w:tabs>
        <w:tab w:val="left" w:pos="567"/>
        <w:tab w:val="right" w:pos="9639"/>
      </w:tabs>
      <w:spacing w:after="100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93"/>
    <w:rPr>
      <w:rFonts w:asciiTheme="majorHAnsi" w:eastAsiaTheme="majorEastAsia" w:hAnsiTheme="majorHAnsi" w:cstheme="majorBidi"/>
      <w:b/>
      <w:bCs/>
      <w:color w:val="C500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93"/>
    <w:rPr>
      <w:rFonts w:asciiTheme="majorHAnsi" w:eastAsiaTheme="majorEastAsia" w:hAnsiTheme="majorHAnsi" w:cstheme="majorBidi"/>
      <w:b/>
      <w:bCs/>
      <w:color w:val="C50017" w:themeColor="accent1"/>
    </w:rPr>
  </w:style>
  <w:style w:type="character" w:styleId="Hyperlink">
    <w:name w:val="Hyperlink"/>
    <w:basedOn w:val="DefaultParagraphFont"/>
    <w:uiPriority w:val="99"/>
    <w:unhideWhenUsed/>
    <w:rsid w:val="003A3693"/>
    <w:rPr>
      <w:color w:val="4F6128" w:themeColor="hyperlink"/>
      <w:u w:val="single"/>
    </w:rPr>
  </w:style>
  <w:style w:type="paragraph" w:styleId="TOC2">
    <w:name w:val="toc 2"/>
    <w:basedOn w:val="TNSBodyText"/>
    <w:next w:val="Normal"/>
    <w:autoRedefine/>
    <w:uiPriority w:val="39"/>
    <w:unhideWhenUsed/>
    <w:rsid w:val="006B101E"/>
    <w:pPr>
      <w:tabs>
        <w:tab w:val="right" w:pos="9639"/>
      </w:tabs>
      <w:spacing w:after="100"/>
    </w:pPr>
    <w:rPr>
      <w:lang w:eastAsia="en-US"/>
    </w:rPr>
  </w:style>
  <w:style w:type="paragraph" w:customStyle="1" w:styleId="TNSHeading1">
    <w:name w:val="TNS Heading 1"/>
    <w:basedOn w:val="TNSBodyText"/>
    <w:next w:val="TNSBodyText"/>
    <w:qFormat/>
    <w:rsid w:val="00C93990"/>
    <w:pPr>
      <w:pageBreakBefore/>
      <w:numPr>
        <w:numId w:val="4"/>
      </w:numPr>
      <w:spacing w:after="1800" w:line="240" w:lineRule="auto"/>
      <w:ind w:left="737" w:hanging="737"/>
    </w:pPr>
    <w:rPr>
      <w:sz w:val="40"/>
    </w:rPr>
  </w:style>
  <w:style w:type="paragraph" w:customStyle="1" w:styleId="TNSHeading2">
    <w:name w:val="TNS Heading 2"/>
    <w:basedOn w:val="TNSBodyText"/>
    <w:next w:val="TNSBodyText"/>
    <w:qFormat/>
    <w:rsid w:val="007926EC"/>
    <w:pPr>
      <w:numPr>
        <w:ilvl w:val="1"/>
        <w:numId w:val="4"/>
      </w:numPr>
      <w:spacing w:after="0"/>
    </w:pPr>
    <w:rPr>
      <w:b/>
    </w:rPr>
  </w:style>
  <w:style w:type="paragraph" w:customStyle="1" w:styleId="TNSHeading3">
    <w:name w:val="TNS Heading 3"/>
    <w:basedOn w:val="TNSBodyText"/>
    <w:next w:val="TNSBodyText"/>
    <w:qFormat/>
    <w:rsid w:val="007926EC"/>
    <w:pPr>
      <w:numPr>
        <w:ilvl w:val="2"/>
        <w:numId w:val="4"/>
      </w:numPr>
      <w:spacing w:after="0"/>
    </w:pPr>
    <w:rPr>
      <w:b/>
    </w:rPr>
  </w:style>
  <w:style w:type="paragraph" w:styleId="TOC3">
    <w:name w:val="toc 3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styleId="TOC4">
    <w:name w:val="toc 4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styleId="TOC5">
    <w:name w:val="toc 5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customStyle="1" w:styleId="TNSDocumentTitle">
    <w:name w:val="TNS Document Title"/>
    <w:basedOn w:val="Normal"/>
    <w:rsid w:val="008162F7"/>
    <w:pPr>
      <w:pageBreakBefore/>
      <w:spacing w:after="2240"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sid w:val="00E77EA9"/>
    <w:pPr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E77EA9"/>
    <w:rPr>
      <w:rFonts w:ascii="Arial" w:eastAsia="Times New Roman" w:hAnsi="Arial" w:cs="Times New Roman"/>
      <w:sz w:val="20"/>
      <w:szCs w:val="24"/>
      <w:lang w:val="et-EE" w:eastAsia="en-US"/>
    </w:rPr>
  </w:style>
  <w:style w:type="paragraph" w:styleId="Signature">
    <w:name w:val="Signature"/>
    <w:aliases w:val="Signature Details"/>
    <w:basedOn w:val="Normal"/>
    <w:link w:val="SignatureChar"/>
    <w:semiHidden/>
    <w:rsid w:val="000A58AA"/>
    <w:pPr>
      <w:keepLines/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SignatureChar">
    <w:name w:val="Signature Char"/>
    <w:aliases w:val="Signature Details Char"/>
    <w:basedOn w:val="DefaultParagraphFont"/>
    <w:link w:val="Signature"/>
    <w:semiHidden/>
    <w:rsid w:val="000A58AA"/>
    <w:rPr>
      <w:rFonts w:ascii="Arial" w:eastAsia="Times New Roman" w:hAnsi="Arial" w:cs="Times New Roman"/>
      <w:sz w:val="20"/>
      <w:szCs w:val="24"/>
      <w:lang w:val="et-EE" w:eastAsia="en-US"/>
    </w:rPr>
  </w:style>
  <w:style w:type="paragraph" w:customStyle="1" w:styleId="SignatureName">
    <w:name w:val="Signature Name"/>
    <w:basedOn w:val="Signature"/>
    <w:next w:val="Signature"/>
    <w:rsid w:val="000A58AA"/>
    <w:pPr>
      <w:keepNext/>
      <w:spacing w:before="520"/>
    </w:pPr>
  </w:style>
  <w:style w:type="paragraph" w:customStyle="1" w:styleId="Heading">
    <w:name w:val="Heading"/>
    <w:basedOn w:val="Heading1"/>
    <w:rsid w:val="00332DDE"/>
    <w:pPr>
      <w:keepLines w:val="0"/>
      <w:spacing w:before="240" w:after="60" w:line="260" w:lineRule="atLeast"/>
    </w:pPr>
    <w:rPr>
      <w:rFonts w:ascii="Arial" w:eastAsia="Times New Roman" w:hAnsi="Arial" w:cs="Arial"/>
      <w:b w:val="0"/>
      <w:bCs w:val="0"/>
      <w:color w:val="auto"/>
      <w:kern w:val="32"/>
      <w:sz w:val="48"/>
      <w:szCs w:val="32"/>
      <w:lang w:val="et-EE" w:eastAsia="en-US"/>
    </w:rPr>
  </w:style>
  <w:style w:type="paragraph" w:styleId="Date">
    <w:name w:val="Date"/>
    <w:basedOn w:val="Normal"/>
    <w:next w:val="Normal"/>
    <w:link w:val="DateChar"/>
    <w:semiHidden/>
    <w:rsid w:val="00332DDE"/>
    <w:pPr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DateChar">
    <w:name w:val="Date Char"/>
    <w:basedOn w:val="DefaultParagraphFont"/>
    <w:link w:val="Date"/>
    <w:semiHidden/>
    <w:rsid w:val="00332DDE"/>
    <w:rPr>
      <w:rFonts w:ascii="Arial" w:eastAsia="Times New Roman" w:hAnsi="Arial" w:cs="Times New Roman"/>
      <w:sz w:val="20"/>
      <w:szCs w:val="24"/>
      <w:lang w:val="et-EE" w:eastAsia="en-US"/>
    </w:rPr>
  </w:style>
  <w:style w:type="paragraph" w:customStyle="1" w:styleId="Tabletext">
    <w:name w:val="Table text"/>
    <w:basedOn w:val="Normal"/>
    <w:rsid w:val="00332DDE"/>
    <w:pPr>
      <w:spacing w:before="20" w:after="2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Niinas\AppData\Roaming\Microsoft\Templates\Lepingud\Tellimuse%20kinnitus.dotm" TargetMode="External"/></Relationships>
</file>

<file path=word/theme/theme1.xml><?xml version="1.0" encoding="utf-8"?>
<a:theme xmlns:a="http://schemas.openxmlformats.org/drawingml/2006/main" name="Office Theme">
  <a:themeElements>
    <a:clrScheme name="TNS Colours">
      <a:dk1>
        <a:sysClr val="windowText" lastClr="000000"/>
      </a:dk1>
      <a:lt1>
        <a:sysClr val="window" lastClr="FFFFFF"/>
      </a:lt1>
      <a:dk2>
        <a:srgbClr val="131C6B"/>
      </a:dk2>
      <a:lt2>
        <a:srgbClr val="3EB1CC"/>
      </a:lt2>
      <a:accent1>
        <a:srgbClr val="C50017"/>
      </a:accent1>
      <a:accent2>
        <a:srgbClr val="F7911E"/>
      </a:accent2>
      <a:accent3>
        <a:srgbClr val="EF5205"/>
      </a:accent3>
      <a:accent4>
        <a:srgbClr val="7A2280"/>
      </a:accent4>
      <a:accent5>
        <a:srgbClr val="4C1D52"/>
      </a:accent5>
      <a:accent6>
        <a:srgbClr val="4655A5"/>
      </a:accent6>
      <a:hlink>
        <a:srgbClr val="4F6128"/>
      </a:hlink>
      <a:folHlink>
        <a:srgbClr val="4F612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8AC5-2461-48C3-AF7C-E03C7DB425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41da7a-79c1-417c-b408-16c0bfe99fca}" enabled="1" method="Standard" siteId="{1e355c04-e0a4-42ed-8e2d-7351591f0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Tellimuse kinnitus</Template>
  <TotalTime>2</TotalTime>
  <Pages>2</Pages>
  <Words>504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TNS Emor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Niinas, Kelly (TSTAN)</dc:creator>
  <cp:lastModifiedBy>Marie Kukk</cp:lastModifiedBy>
  <cp:revision>2</cp:revision>
  <cp:lastPrinted>2019-02-14T12:35:00Z</cp:lastPrinted>
  <dcterms:created xsi:type="dcterms:W3CDTF">2025-03-07T07:52:00Z</dcterms:created>
  <dcterms:modified xsi:type="dcterms:W3CDTF">2025-03-07T07:52:00Z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2023-03-08T13:33:52Z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350966f8-c616-43c3-aa0f-4e1940207b5c</vt:lpwstr>
  </property>
  <property fmtid="{D5CDD505-2E9C-101B-9397-08002B2CF9AE}" pid="8" name="MSIP_Label_3741da7a-79c1-417c-b408-16c0bfe99fca_ContentBits">
    <vt:lpwstr>0</vt:lpwstr>
  </property>
</Properties>
</file>